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7E" w:rsidRPr="004A4D7E" w:rsidRDefault="004A4D7E" w:rsidP="004A4D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D7E">
        <w:rPr>
          <w:rFonts w:ascii="Times New Roman" w:hAnsi="Times New Roman" w:cs="Times New Roman"/>
          <w:b/>
          <w:bCs/>
          <w:sz w:val="24"/>
          <w:szCs w:val="24"/>
        </w:rPr>
        <w:t>23.04</w:t>
      </w:r>
    </w:p>
    <w:p w:rsidR="004A4D7E" w:rsidRPr="004A4D7E" w:rsidRDefault="004A4D7E" w:rsidP="004A4D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D7E"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p w:rsidR="005812B7" w:rsidRDefault="004A4D7E" w:rsidP="004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7E">
        <w:rPr>
          <w:rFonts w:ascii="Times New Roman" w:hAnsi="Times New Roman" w:cs="Times New Roman"/>
          <w:bCs/>
          <w:sz w:val="24"/>
          <w:szCs w:val="24"/>
        </w:rPr>
        <w:t>1. Потребность- это?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4A4D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4A4D7E">
        <w:rPr>
          <w:rFonts w:ascii="Times New Roman" w:hAnsi="Times New Roman" w:cs="Times New Roman"/>
          <w:sz w:val="24"/>
          <w:szCs w:val="24"/>
        </w:rPr>
        <w:t>. количество денег, которое потребитель может использовать для удовлетворения своих нужд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2. нужда, воплощенная в какую-то конкретную форму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товар, который способен удовлетворить нужду потребителя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12102C" wp14:editId="31033C81">
            <wp:extent cx="5943600" cy="19050"/>
            <wp:effectExtent l="0" t="0" r="0" b="0"/>
            <wp:docPr id="34" name="Рисунок 34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2. Рынок покупателя определяет ситуацию, когда на рынке отмечается?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большое число потребителей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2. превышение предложения над спросом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превышение спроса над предложением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34F681" wp14:editId="5EE1A44E">
            <wp:extent cx="5943600" cy="19050"/>
            <wp:effectExtent l="0" t="0" r="0" b="0"/>
            <wp:docPr id="33" name="Рисунок 33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3. Спрос на товар (услугу) как категорию маркетинга- это?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нужда в конкретном виде продукции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потребность в товаре (услуге)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потребность в товаре, которая может быть оплачена потребителем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91E54" wp14:editId="08BD35C4">
            <wp:extent cx="5943600" cy="19050"/>
            <wp:effectExtent l="0" t="0" r="0" b="0"/>
            <wp:docPr id="32" name="Рисунок 32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4. В маркетинге товар понимается как?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продукт товара, произведенный для обмена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физический объект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набор свойств, позволяющих решить проблемы потребителя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44AFC" wp14:editId="4E7D9AE2">
            <wp:extent cx="5943600" cy="19050"/>
            <wp:effectExtent l="0" t="0" r="0" b="0"/>
            <wp:docPr id="31" name="Рисунок 31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5. Разновидности одного и того же товара являются?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конкурентами- желаниями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товарно-родовыми конкурентами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товарно-видовыми конкурентами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матками-конкурентами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ABBB2D" wp14:editId="2E38767B">
            <wp:extent cx="5943600" cy="19050"/>
            <wp:effectExtent l="0" t="0" r="0" b="0"/>
            <wp:docPr id="30" name="Рисунок 30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6. Любая фирма может воздействовать на рынок?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1. через модель 4Р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 xml:space="preserve">2. только </w:t>
      </w:r>
      <w:hyperlink r:id="rId6" w:history="1">
        <w:r w:rsidRPr="004A4D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рекламой</w:t>
        </w:r>
      </w:hyperlink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только ценой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только товаром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6.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60AF3" wp14:editId="197EE3F2">
            <wp:extent cx="5943600" cy="19050"/>
            <wp:effectExtent l="0" t="0" r="0" b="0"/>
            <wp:docPr id="29" name="Рисунок 29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7. Основной комплекса маркетинга является?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макросреда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микросреда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модель 4Р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субъекты маркетинга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6.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FB8252" wp14:editId="52C36199">
            <wp:extent cx="5943600" cy="19050"/>
            <wp:effectExtent l="0" t="0" r="0" b="0"/>
            <wp:docPr id="28" name="Рисунок 28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8. Комплекс маркетинга-</w:t>
      </w:r>
      <w:proofErr w:type="spellStart"/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микс</w:t>
      </w:r>
      <w:proofErr w:type="spellEnd"/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 включает в себя?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управление предприятием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2. совокупность инструментов (товар, цена, сбыт, продвижение)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lastRenderedPageBreak/>
        <w:t>3. выбор условий реализации товара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84144F" wp14:editId="620BD97D">
            <wp:extent cx="5943600" cy="19050"/>
            <wp:effectExtent l="0" t="0" r="0" b="0"/>
            <wp:docPr id="27" name="Рисунок 27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9. Функциональная схема организации служб маркетинга на предприятии формируется по?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географическим регионам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типам рынков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функциям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группам товаров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иным образом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A3727D" wp14:editId="486C1CB2">
            <wp:extent cx="5943600" cy="19050"/>
            <wp:effectExtent l="0" t="0" r="0" b="0"/>
            <wp:docPr id="26" name="Рисунок 26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10. Маркетинговая среда предприятия является?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частью его микросреды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частью его макросреды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совокупность микро и макросреды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5B918" wp14:editId="68EAC527">
            <wp:extent cx="5943600" cy="19050"/>
            <wp:effectExtent l="0" t="0" r="0" b="0"/>
            <wp:docPr id="25" name="Рисунок 25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11. Понятие макросре6ды отражает?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силы, влияющие на деятельность предприятия непосредственно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силы, не влияющие на деятельность предприятия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силы, влияющие на микросреду, в которой работает производитель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9A57B1" wp14:editId="6922D1B4">
            <wp:extent cx="5943600" cy="19050"/>
            <wp:effectExtent l="0" t="0" r="0" b="0"/>
            <wp:docPr id="24" name="Рисунок 24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12. Микросреда фирмы- это?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набор свойств товара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функциональные структуры предприятия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lastRenderedPageBreak/>
        <w:br/>
        <w:t>3. формальные и неформальные группы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4. силы и субъекты, на которые фирма может влиять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силы и субъекты, на которые фирма не может влиять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6.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3CD44" wp14:editId="1376929B">
            <wp:extent cx="5943600" cy="19050"/>
            <wp:effectExtent l="0" t="0" r="0" b="0"/>
            <wp:docPr id="23" name="Рисунок 23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13. Макросреда фирма- это?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набор свойств товара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функциональные структуры предприятия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формальные и неформальные группы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силы и субъекты, на которые фирма может влиять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5. силы и субъекты, на которые фирма не может влиять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6.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3032C" wp14:editId="0DFD980A">
            <wp:extent cx="5943600" cy="19050"/>
            <wp:effectExtent l="0" t="0" r="0" b="0"/>
            <wp:docPr id="22" name="Рисунок 22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submenu-table"/>
          <w:rFonts w:ascii="Times New Roman" w:hAnsi="Times New Roman" w:cs="Times New Roman"/>
          <w:bCs/>
          <w:sz w:val="24"/>
          <w:szCs w:val="24"/>
        </w:rPr>
        <w:t>14.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 К микросреде предприятия не относиться?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средства массовой информации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2. население всей страны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торговые организации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E5E12" wp14:editId="262BB959">
            <wp:extent cx="5943600" cy="19050"/>
            <wp:effectExtent l="0" t="0" r="0" b="0"/>
            <wp:docPr id="21" name="Рисунок 21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15. Контактные аудитории- это?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1. субъекты, которые могут оказать влияние на способность предприятия достигать поставленных целей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субъекты, которые непосредственно входят в контакт с предприятием и поставляют ему товары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субъекты, которые непосредственно контактируют с предприятием, покупая его товары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7258E1" wp14:editId="1BC8AFDE">
            <wp:extent cx="5943600" cy="19050"/>
            <wp:effectExtent l="0" t="0" r="0" b="0"/>
            <wp:docPr id="20" name="Рисунок 20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16. «Философия маркетинга» утверждает, что цели организации могут быть достигнуты в сфере?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lastRenderedPageBreak/>
        <w:br/>
        <w:t>1. производства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распределения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удовлетворения потребностей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реализации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6.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FA280" wp14:editId="5BD9F3F2">
            <wp:extent cx="5943600" cy="19050"/>
            <wp:effectExtent l="0" t="0" r="0" b="0"/>
            <wp:docPr id="19" name="Рисунок 19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17. Благожелательное отношение потребителей к широко распространенным и доступным по цене товарам (услугам)- это основание для реализации маркетинговой концепции?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совершенствования товара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интенсификации коммерческих усилий (реклама)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совершенствования производства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707709" wp14:editId="1C93723B">
            <wp:extent cx="5943600" cy="19050"/>
            <wp:effectExtent l="0" t="0" r="0" b="0"/>
            <wp:docPr id="18" name="Рисунок 18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18. Ориентация фирмы на извлечение прибыли в основном за счет увеличения объемов продаж производимого товара (услуги) характерна для?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стратегии современного маркетинга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2. интенсификации коммерческих усилий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стратегии совершенствования производства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212BB" wp14:editId="01E56CD9">
            <wp:extent cx="5943600" cy="19050"/>
            <wp:effectExtent l="0" t="0" r="0" b="0"/>
            <wp:docPr id="17" name="Рисунок 17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19. Стратегия, построенная на предположении, что потребители будут покупать товары (услуги) только наивысшего качества, соответствует маркетинговой концепции?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совершенствования производства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современного маркетинга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совершенствования товара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lastRenderedPageBreak/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D7D4C" wp14:editId="240CBCDB">
            <wp:extent cx="5943600" cy="19050"/>
            <wp:effectExtent l="0" t="0" r="0" b="0"/>
            <wp:docPr id="16" name="Рисунок 16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20. Согласно маркетинговой концепции, для эффективного функционирования в условиях рыночной экономики предприятие должно стремиться к получению максимальной прибыли от своей деятельности за счет?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поддержания максимальных, допускаемых конъюнктурой рынка, цен на товары (услуги)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максимального снижения издержек производства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наилучшего удовлетворения спроса клиентуры на товары наиболее выгодным для предприятия образом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B5EBC9" wp14:editId="392349C6">
            <wp:extent cx="5943600" cy="19050"/>
            <wp:effectExtent l="0" t="0" r="0" b="0"/>
            <wp:docPr id="15" name="Рисунок 15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21. Концепция интенсификации коммерческих усилий определяет цель маркетинговой деятельности- увеличение продаж за счет?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использования интенсивных технологий производства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2. стимулирования сбыта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удовлетворения потребностей потребителей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1FCE9" wp14:editId="27E0312A">
            <wp:extent cx="5943600" cy="19050"/>
            <wp:effectExtent l="0" t="0" r="0" b="0"/>
            <wp:docPr id="14" name="Рисунок 14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22. Какая концепция утверждает, что потребители будут благосклонны к товарам и услугам, широко распространенным и доступным по цене?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1. совершенствования производства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совершенствование товара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интенсификации коммерческих усилий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маркетинга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маркетинга-взаимодействия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AECC6" wp14:editId="29EA63F0">
            <wp:extent cx="5943600" cy="19050"/>
            <wp:effectExtent l="0" t="0" r="0" b="0"/>
            <wp:docPr id="13" name="Рисунок 13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23. Какая концепция утверждает, что потребители будут благосклонны к товарам и услугам высшего качества, независимо от цены?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lastRenderedPageBreak/>
        <w:t>1. совершенствования производства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2. совершенствование товара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интенсификации коммерческих усилий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маркетинга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маркетинга-взаимодействия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08B945" wp14:editId="09B83FB2">
            <wp:extent cx="5943600" cy="19050"/>
            <wp:effectExtent l="0" t="0" r="0" b="0"/>
            <wp:docPr id="12" name="Рисунок 12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24. Какая концепция утверждает, что желаемого объема продаж нельзя достичь, если отсутствует агрессивная реклама?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совершенствования производства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совершенствование товара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интенсификации коммерческих усилий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4. маркетинга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маркетинга-взаимодействия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048E8" wp14:editId="7AA9E3CA">
            <wp:extent cx="5943600" cy="19050"/>
            <wp:effectExtent l="0" t="0" r="0" b="0"/>
            <wp:docPr id="11" name="Рисунок 11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25. Какая концепция утверждает, что цели организации могут быть достигнуты при помощи удовлетворения потребностей более эффективным, чем у конкурентов, способом?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совершенствования производства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совершенствование товара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интенсификации коммерческих усилий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маркетинга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маркетинга-взаимодействия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94B1CB" wp14:editId="7D75AADC">
            <wp:extent cx="5943600" cy="19050"/>
            <wp:effectExtent l="0" t="0" r="0" b="0"/>
            <wp:docPr id="10" name="Рисунок 10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26. По характеру исследования цели могут быть?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кабинетные или полевые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перспективные или текущие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3. поисковые, описательные или экспериментальные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28AC44" wp14:editId="01656760">
            <wp:extent cx="5943600" cy="19050"/>
            <wp:effectExtent l="0" t="0" r="0" b="0"/>
            <wp:docPr id="9" name="Рисунок 9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27. По значению исследования цели могут быть?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кабинетные или полевые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2. перспективные или текущие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поисковые, описательные или экспериментальные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3B89F8" wp14:editId="4928BC7F">
            <wp:extent cx="5943600" cy="19050"/>
            <wp:effectExtent l="0" t="0" r="0" b="0"/>
            <wp:docPr id="8" name="Рисунок 8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28. По источникам информации исследования могут быть?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1. кабинетные ил полевые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перспективные или текущие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поисковые, описательные или экспериментальные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D42B77" wp14:editId="789455C9">
            <wp:extent cx="5943600" cy="19050"/>
            <wp:effectExtent l="0" t="0" r="0" b="0"/>
            <wp:docPr id="7" name="Рисунок 7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29. Закрытые вопросы включают в себя?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1. источники информации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2. возможные варианты ответов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вторичную информацию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первичную информацию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5.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6. правильного ответа нет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ABECE3" wp14:editId="77ABBDD1">
            <wp:extent cx="5943600" cy="19050"/>
            <wp:effectExtent l="0" t="0" r="0" b="0"/>
            <wp:docPr id="6" name="Рисунок 6" descr="https://gendocs.ru/docs/35/34894/conv_1/file1_html_532dcc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gendocs.ru/docs/35/34894/conv_1/file1_html_532dcc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Style w:val="butback"/>
          <w:rFonts w:ascii="Times New Roman" w:hAnsi="Times New Roman" w:cs="Times New Roman"/>
          <w:bCs/>
          <w:sz w:val="24"/>
          <w:szCs w:val="24"/>
        </w:rPr>
        <w:t>^</w:t>
      </w:r>
      <w:r w:rsidRPr="004A4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D7E">
        <w:rPr>
          <w:rStyle w:val="submenu-table"/>
          <w:rFonts w:ascii="Times New Roman" w:hAnsi="Times New Roman" w:cs="Times New Roman"/>
          <w:bCs/>
          <w:sz w:val="24"/>
          <w:szCs w:val="24"/>
        </w:rPr>
        <w:t>30. К какому виду исследования рынка относится изучение различных справочников и статистической литературы?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bCs/>
          <w:sz w:val="24"/>
          <w:szCs w:val="24"/>
        </w:rPr>
        <w:t>1. кабинетные исследования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2. полевые исследования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3. не относится к исследованиям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br/>
        <w:t>4. все ответы верны</w:t>
      </w:r>
      <w:r w:rsidRPr="004A4D7E">
        <w:rPr>
          <w:rFonts w:ascii="Times New Roman" w:hAnsi="Times New Roman" w:cs="Times New Roman"/>
          <w:sz w:val="24"/>
          <w:szCs w:val="24"/>
        </w:rPr>
        <w:br/>
      </w:r>
      <w:r w:rsidRPr="004A4D7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A4D7E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Разработайте рекламную компанию для АНЧ ПОО Краснодарский кооперативный техникум</w:t>
      </w:r>
    </w:p>
    <w:p w:rsidR="004A4D7E" w:rsidRDefault="004A4D7E" w:rsidP="004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D7E" w:rsidRDefault="004A4D7E" w:rsidP="004A4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D7E">
        <w:rPr>
          <w:rFonts w:ascii="Times New Roman" w:hAnsi="Times New Roman" w:cs="Times New Roman"/>
          <w:b/>
          <w:sz w:val="24"/>
          <w:szCs w:val="24"/>
        </w:rPr>
        <w:t>25. 04</w:t>
      </w:r>
    </w:p>
    <w:p w:rsidR="004A4D7E" w:rsidRDefault="004A4D7E" w:rsidP="004A4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4A4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адание№ 1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данным определите эффективность рекламы.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Прирост прибыли компании составил 825 тыс. руб. Расходы на рекламу складывались следующим образом. Рекламное объявление в прессе: тариф на 1 см2 газетной площади – 250 </w:t>
      </w:r>
      <w:proofErr w:type="spellStart"/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объявления занимают общую площадь 140 см2. Телевизионная реклама: тариф за 1 мин. демонстрации по TV – 8 тыс. руб. за 1 мин; заключен договор на 5 дней показа по 5 мин в день. Прямая почтовая реклама: разослано 100 тыс. рекламных листовок; изготовление (печатание) обошлось по 0,1 руб. / шт.; рассылка стоила 5 руб. / шт.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№ 2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почтовой рассылки рекламных материалов был проведен эксперимент: жителям одного района рекламные листовки опускались в почтовые ящики; жители другого, контрольного района их не получали. Расходы на рекламу составили 70 тыс. руб. Соответственно были выделены две группы рынков – пробная и контрольная. Были получены следующие данные о продаже рекламируемого товара: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РЫНКА 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продажи, тыс. руб.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эксперимента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эксперимента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Пробный 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2300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1020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экономическую эффективность рекламы.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№ 3</w:t>
      </w:r>
    </w:p>
    <w:p w:rsidR="004A4D7E" w:rsidRPr="004A4D7E" w:rsidRDefault="004A4D7E" w:rsidP="004A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фирмы имела устойчивый характер: в среднем 500 тыс. руб. в месяц. Была проведена рекламная кампания, которая обошлась в 260 тыс. руб., после чего прибыль удвоилась. Определите эффективность рекламной кампании.</w:t>
      </w:r>
    </w:p>
    <w:p w:rsidR="004A4D7E" w:rsidRPr="004A4D7E" w:rsidRDefault="004A4D7E" w:rsidP="004A4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A4D7E" w:rsidRPr="004A4D7E" w:rsidSect="004A4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BD"/>
    <w:rsid w:val="003A07BD"/>
    <w:rsid w:val="004A4D7E"/>
    <w:rsid w:val="005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903B"/>
  <w15:chartTrackingRefBased/>
  <w15:docId w15:val="{F772716E-50E4-4A27-B7F1-90E579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D7E"/>
    <w:rPr>
      <w:color w:val="0000FF"/>
      <w:u w:val="single"/>
    </w:rPr>
  </w:style>
  <w:style w:type="character" w:customStyle="1" w:styleId="butback">
    <w:name w:val="butback"/>
    <w:basedOn w:val="a0"/>
    <w:rsid w:val="004A4D7E"/>
  </w:style>
  <w:style w:type="character" w:customStyle="1" w:styleId="submenu-table">
    <w:name w:val="submenu-table"/>
    <w:basedOn w:val="a0"/>
    <w:rsid w:val="004A4D7E"/>
  </w:style>
  <w:style w:type="paragraph" w:styleId="a4">
    <w:name w:val="Normal (Web)"/>
    <w:basedOn w:val="a"/>
    <w:uiPriority w:val="99"/>
    <w:semiHidden/>
    <w:unhideWhenUsed/>
    <w:rsid w:val="004A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docs.ru/v40178/&#1056;&#1077;&#1082;&#1083;&#1072;&#1084;&#1072;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gendocs.ru/v156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1366</Words>
  <Characters>7788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2020-04-18T16:22:00Z</dcterms:created>
  <dcterms:modified xsi:type="dcterms:W3CDTF">2020-04-18T16:31:00Z</dcterms:modified>
</cp:coreProperties>
</file>