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A4" w:rsidRDefault="00C259A4" w:rsidP="00C5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16.04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ТЕМА</w:t>
      </w:r>
      <w:r w:rsidR="00AB6E8D" w:rsidRPr="00C50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50B73">
        <w:rPr>
          <w:rFonts w:ascii="Times New Roman" w:hAnsi="Times New Roman" w:cs="Times New Roman"/>
          <w:sz w:val="24"/>
          <w:szCs w:val="24"/>
        </w:rPr>
        <w:t>Маркетинговые коммуникации: цели, основные виды и маркетинговый треугольник</w:t>
      </w:r>
    </w:p>
    <w:p w:rsidR="00C50B73" w:rsidRPr="00C50B73" w:rsidRDefault="00C50B73" w:rsidP="00C5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0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</w:t>
      </w:r>
    </w:p>
    <w:p w:rsidR="00C50B73" w:rsidRPr="00C50B73" w:rsidRDefault="00C50B73" w:rsidP="00C50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0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Сущность маркетинговых коммуникаций.</w:t>
      </w:r>
    </w:p>
    <w:p w:rsidR="00C50B73" w:rsidRPr="00C50B73" w:rsidRDefault="00C50B73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Классификация коммуникаций</w:t>
      </w:r>
    </w:p>
    <w:p w:rsidR="00C50B73" w:rsidRDefault="00C50B73" w:rsidP="00C50B73">
      <w:pPr>
        <w:pStyle w:val="a3"/>
        <w:spacing w:before="0" w:beforeAutospacing="0" w:after="0" w:afterAutospacing="0"/>
        <w:ind w:firstLine="709"/>
        <w:jc w:val="both"/>
      </w:pPr>
    </w:p>
    <w:p w:rsidR="00C50B73" w:rsidRDefault="00C50B73" w:rsidP="00C50B73">
      <w:pPr>
        <w:pStyle w:val="a3"/>
        <w:spacing w:before="0" w:beforeAutospacing="0" w:after="0" w:afterAutospacing="0"/>
        <w:ind w:firstLine="709"/>
        <w:jc w:val="both"/>
      </w:pPr>
      <w:r>
        <w:t>1.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Маркетинговые коммуникации для современного бизнеса в наши дни являются одним из ключевых инструментов конкурентной борьбы, побуждающих потребителей голосовать кошельком в пользу компании.</w:t>
      </w:r>
    </w:p>
    <w:p w:rsidR="00936DE0" w:rsidRPr="00C50B73" w:rsidRDefault="00C50B73" w:rsidP="00C50B73">
      <w:pPr>
        <w:pStyle w:val="a3"/>
        <w:spacing w:before="0" w:beforeAutospacing="0" w:after="0" w:afterAutospacing="0"/>
        <w:ind w:firstLine="709"/>
        <w:jc w:val="both"/>
      </w:pPr>
      <w:r>
        <w:t>М</w:t>
      </w:r>
      <w:r w:rsidR="00936DE0" w:rsidRPr="00C50B73">
        <w:t xml:space="preserve">аркетинговые коммуникации (МК) – это процесс передачи целевой аудитории информации о компаниях, их брендах, товарах и услугах с помощью различных каналов и инструментов.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Маркетинговые коммуникации, как и любые другие коммуникации, состоят из определенных элементов, это: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Источник – компания, инициирующая коммуникации. 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Информация – то, что бизнес хочет донести до представителей своей целевой аудитории. 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Кодирование информации – представление информации в соответствующем выбранному виду и инструменту коммуникаций формате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аудиоролик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, видеоролик, рекламный баннер, рекламный текст и др.). 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Каналы маркетинговых коммуникаций – используемые способы (инструменты) донесения информации до целевой аудитории. 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Адресат – существующие или потенциальные потребители (целевая аудитория). </w:t>
      </w:r>
    </w:p>
    <w:p w:rsidR="00936DE0" w:rsidRPr="00C50B73" w:rsidRDefault="00936DE0" w:rsidP="00C50B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Декодирование – обратная связь со стороны потребителей (рост продаж, увеличение доли постоянных потребителей, прирост узнаваемости бренда, непосредственно ответные сообщения потребителей на обращения компании).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rPr>
          <w:rStyle w:val="a5"/>
        </w:rPr>
        <w:t xml:space="preserve">Цели маркетинговых коммуникаций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МК являются одним из элементов комплекса маркетинга (</w:t>
      </w:r>
      <w:proofErr w:type="spellStart"/>
      <w:r w:rsidRPr="00C50B73">
        <w:t>promotion</w:t>
      </w:r>
      <w:proofErr w:type="spellEnd"/>
      <w:r w:rsidRPr="00C50B73">
        <w:t xml:space="preserve">), направленным на донесение до потребителей информации о компаниях, их брендах, товарах и услугах для достижения стоящих перед бизнесом целей: </w:t>
      </w:r>
    </w:p>
    <w:p w:rsidR="00936DE0" w:rsidRPr="00C50B73" w:rsidRDefault="00936DE0" w:rsidP="00C50B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Создание узнаваемости компаний, ее брендов и продукции среди представителей целевой аудитории или у широкой общественности. </w:t>
      </w:r>
    </w:p>
    <w:p w:rsidR="00936DE0" w:rsidRPr="00C50B73" w:rsidRDefault="00936DE0" w:rsidP="00C50B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Донесение информации о компании и ее предложениях до целевой аудитории. </w:t>
      </w:r>
    </w:p>
    <w:p w:rsidR="00936DE0" w:rsidRPr="00C50B73" w:rsidRDefault="00936DE0" w:rsidP="00C50B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Стимулирование покупок целевой аудиторией в конкретном месте и в конкретное время. Выравнивание сезонности и провалов в продажах. </w:t>
      </w:r>
    </w:p>
    <w:p w:rsidR="00936DE0" w:rsidRPr="00C50B73" w:rsidRDefault="00936DE0" w:rsidP="00C50B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Отстройка от конкурентов, реализуемая посредством коммуникаций (донесение до потребителей информации об уникальности и преимуществах компании, ее брендов, товаров и услуг). </w:t>
      </w:r>
    </w:p>
    <w:p w:rsidR="00936DE0" w:rsidRPr="00C50B73" w:rsidRDefault="00936DE0" w:rsidP="00C50B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Формирование лояльности существующих потребителей к компании, ее брендам и продукции.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Маркетинговые коммуникации направлены на то, чтобы сделать предложение компании привлекательным для существующих и потенциальных потребителей товаров или услуг.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Маркетинговые коммуникации реализуются в рамках коммуникационной стратегии бизнеса, разрабатываемой отдельно для каждого бренда, бизнес-направления, товарной категории и т.п. Коммуникационная стратегия формируется в соответствии с выбранной стратегией развития бизнеса (корпоративной стратегией) с учетом рыночных трендов, мотивации, системы ценностей, особенностей потребительского поведения целевой аудитории, уровня конкуренции на рынке, а также целей, стоящих перед компанией.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Кроме того, маркетинговые коммуникации не могут быть оторванными от остальных элементов комплекса маркетинга (</w:t>
      </w:r>
      <w:proofErr w:type="spellStart"/>
      <w:r w:rsidRPr="00C50B73">
        <w:t>product</w:t>
      </w:r>
      <w:proofErr w:type="spellEnd"/>
      <w:r w:rsidRPr="00C50B73">
        <w:t xml:space="preserve">, </w:t>
      </w:r>
      <w:proofErr w:type="spellStart"/>
      <w:r w:rsidRPr="00C50B73">
        <w:t>price</w:t>
      </w:r>
      <w:proofErr w:type="spellEnd"/>
      <w:r w:rsidRPr="00C50B73">
        <w:t xml:space="preserve">, </w:t>
      </w:r>
      <w:proofErr w:type="spellStart"/>
      <w:r w:rsidRPr="00C50B73">
        <w:t>place</w:t>
      </w:r>
      <w:proofErr w:type="spellEnd"/>
      <w:r w:rsidRPr="00C50B73">
        <w:t>). Это значит, что коммуникационная стратегия и коммуникационный план должны быть взаимосвязаны с ассортиментным планом, планом продаж и ценовым позиционированием.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rPr>
          <w:rStyle w:val="a5"/>
        </w:rPr>
        <w:t xml:space="preserve">Виды коммуникаций в маркетинговом треугольнике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В рамках маркетингового треугольника можно выделить 3 вида коммуникаций (рис. 1).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295650"/>
            <wp:effectExtent l="0" t="0" r="0" b="0"/>
            <wp:docPr id="13" name="Рисунок 13" descr="Маркетингов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кетингов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>Рис. 1. Маркетинговый треугольник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 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Внешние коммуникации осуществляются с целью донесения до существующих и потенциальных потребителей информации о компании, ее брендах, товарах и услугах с помощью описанных далее видов маркетинговых коммуникаций и их инструментов. Прежде всего, это реклама, связи с общественностью и стимулирование сбыта. Интерактивные коммуникации – это общение и взаимодействие потребителей с сотрудниками компании при принятии решения о покупке, ее совершении и при необходимости в </w:t>
      </w:r>
      <w:proofErr w:type="spellStart"/>
      <w:r w:rsidRPr="00C50B73">
        <w:t>послепокупочный</w:t>
      </w:r>
      <w:proofErr w:type="spellEnd"/>
      <w:r w:rsidRPr="00C50B73">
        <w:t xml:space="preserve"> период. Прежде всего, это личная продажа, формирование лояльности и адресные инструменты прямого маркетинга.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Внутренние коммуникации – это система коммуникаций внутри компании, от которой зависит качество и эффективность внешних и интерактивных коммуникаций. Прежде всего, это система взаимодействия между подразделениями, принятый стиль внутрифирменных коммуникаций, а также донесение до каждого сотрудника целей и задач бизнеса в сфере работы с потребителями.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rPr>
          <w:rStyle w:val="a5"/>
        </w:rPr>
        <w:t xml:space="preserve">7 основных видов маркетинговых коммуникаций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Роль МК существенно возросла с ростом конкуренции и стремительным ростом информационного шума, окружающего современных потребителей. Сегодня недостаточно разработать и выпустить новый товар. Без коммуникационной поддержки вывести на рынок новинку даже с самыми лучшими потребительскими характеристиками могут себе позволить только лидеры рынка, накопленная за годы известность которых работает на них. Но и они в большинстве своем оказывают маркетинговую поддержку новой продукции и брендам на начальном этапе знакомства с ними потребителей.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В книге «Основы маркетинга», уже ставшей бизнес-классикой, Филипп </w:t>
      </w:r>
      <w:proofErr w:type="spellStart"/>
      <w:r w:rsidRPr="00C50B73">
        <w:t>Котлер</w:t>
      </w:r>
      <w:proofErr w:type="spellEnd"/>
      <w:r w:rsidRPr="00C50B73">
        <w:t xml:space="preserve"> пишет о МК следующее: «Современный маркетинг требует гораздо большего, чем просто создать хороший товар, назначить на него привлекательную цену и обеспечить его доступность для целевых потребителей. Фирмы должны еще осуществлять коммуникации со своими заказчиками. При этом в содержании коммуникаций не должно быть ничего случайного».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В наши дни значение этой рекомендации усиливается – любая оплошность бизнеса не остается незамеченной конкурентами или потребителями, власть которых существенно выросла благодаря развитию социальных сетей и цифровых технологий. </w:t>
      </w:r>
    </w:p>
    <w:p w:rsidR="00C50B73" w:rsidRDefault="00C50B73" w:rsidP="00C50B73">
      <w:pPr>
        <w:pStyle w:val="a3"/>
        <w:spacing w:before="0" w:beforeAutospacing="0" w:after="0" w:afterAutospacing="0"/>
        <w:ind w:firstLine="709"/>
        <w:jc w:val="both"/>
      </w:pPr>
    </w:p>
    <w:p w:rsidR="00C50B73" w:rsidRDefault="00C50B73" w:rsidP="00C50B73">
      <w:pPr>
        <w:pStyle w:val="a3"/>
        <w:spacing w:before="0" w:beforeAutospacing="0" w:after="0" w:afterAutospacing="0"/>
        <w:ind w:firstLine="709"/>
        <w:jc w:val="both"/>
      </w:pPr>
      <w:r>
        <w:t>2.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Сегодня в деловой и научной литературе можно встретить большое количество классификаций МК. Основными среди их являются подходы Ф. </w:t>
      </w:r>
      <w:proofErr w:type="spellStart"/>
      <w:r w:rsidRPr="00C50B73">
        <w:t>Котлера</w:t>
      </w:r>
      <w:proofErr w:type="spellEnd"/>
      <w:r w:rsidRPr="00C50B73">
        <w:t xml:space="preserve">, Дж. </w:t>
      </w:r>
      <w:proofErr w:type="spellStart"/>
      <w:r w:rsidRPr="00C50B73">
        <w:t>О’Шоннеси</w:t>
      </w:r>
      <w:proofErr w:type="spellEnd"/>
      <w:r w:rsidRPr="00C50B73">
        <w:t xml:space="preserve">, Дж. </w:t>
      </w:r>
      <w:proofErr w:type="spellStart"/>
      <w:r w:rsidRPr="00C50B73">
        <w:t>Бернета</w:t>
      </w:r>
      <w:proofErr w:type="spellEnd"/>
      <w:r w:rsidRPr="00C50B73">
        <w:t xml:space="preserve"> Дж. и С. </w:t>
      </w:r>
      <w:proofErr w:type="spellStart"/>
      <w:r w:rsidRPr="00C50B73">
        <w:t>Мориарти</w:t>
      </w:r>
      <w:proofErr w:type="spellEnd"/>
      <w:r w:rsidRPr="00C50B73">
        <w:t xml:space="preserve"> С., Ж.-Ж. </w:t>
      </w:r>
      <w:proofErr w:type="spellStart"/>
      <w:r w:rsidRPr="00C50B73">
        <w:t>Ламбена</w:t>
      </w:r>
      <w:proofErr w:type="spellEnd"/>
      <w:r w:rsidRPr="00C50B73">
        <w:t xml:space="preserve"> и М. Ю. Рюмина. Обобщая их, внутри маркетинговых коммуникаций выделить следующие основные виды.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Реклама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lastRenderedPageBreak/>
        <w:t>Реклама – это всегда платный вид коммуникаций, используемый для информирования целевой аудитории о компании, ее брендах, товарах и услугах. Основными рекламными каналами являются: телевизионная реклама, наружная реклама, реклама в прессе, радиореклама, интернет-реклама, а также относительно новые виды рекламы (рис. 2).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 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 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048000"/>
            <wp:effectExtent l="0" t="0" r="0" b="0"/>
            <wp:docPr id="12" name="Рисунок 12" descr="Рекламные коммун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кламные коммуник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>Рис. 2. Реклама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 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К </w:t>
      </w:r>
      <w:proofErr w:type="spellStart"/>
      <w:r w:rsidRPr="00C50B73">
        <w:t>new</w:t>
      </w:r>
      <w:proofErr w:type="spellEnd"/>
      <w:r w:rsidRPr="00C50B73">
        <w:t xml:space="preserve"> </w:t>
      </w:r>
      <w:proofErr w:type="spellStart"/>
      <w:r w:rsidRPr="00C50B73">
        <w:t>media</w:t>
      </w:r>
      <w:proofErr w:type="spellEnd"/>
      <w:r w:rsidRPr="00C50B73">
        <w:t xml:space="preserve"> относятся:</w:t>
      </w:r>
    </w:p>
    <w:p w:rsidR="00C50B73" w:rsidRDefault="00936DE0" w:rsidP="00C50B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Скрытая реклама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placement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). Например, в фильмах, книгах, песнях и др. Один из последних нашумевших примеров – обсуждение, было ли случайным или намеренным появление стаканчика кофе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Starbucks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в финальном сезоне «Игры престолов».</w:t>
      </w:r>
    </w:p>
    <w:p w:rsidR="00C50B73" w:rsidRDefault="00C50B73" w:rsidP="00C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73" w:rsidRDefault="00936DE0" w:rsidP="00C5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267075"/>
            <wp:effectExtent l="0" t="0" r="0" b="9525"/>
            <wp:docPr id="11" name="Рисунок 11" descr="Игра престо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 престол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73" w:rsidRDefault="00C50B73" w:rsidP="00C5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B73" w:rsidRDefault="00C50B73" w:rsidP="00C5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DE0" w:rsidRPr="00C50B73" w:rsidRDefault="00936DE0" w:rsidP="00C50B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B73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-реклама (внутренняя реклама) – размещение рекламы внутри помещений. Например,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тейбл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-тенты (настольные рекламные материалы) в кафе и ресторанах, напольная реклама или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лайтбоксы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в торговых центрах,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шелфтокеры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воблеры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в розничных точках и др. </w:t>
      </w:r>
    </w:p>
    <w:p w:rsidR="00936DE0" w:rsidRPr="00C50B73" w:rsidRDefault="00936DE0" w:rsidP="00C50B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lastRenderedPageBreak/>
        <w:t xml:space="preserve">Реклама в кинотеатрах. Сегодня ни один показ в кинотеатрах не обходится без предварительного рекламного блока продолжительностью несколько минут. </w:t>
      </w:r>
    </w:p>
    <w:p w:rsidR="00936DE0" w:rsidRPr="00C50B73" w:rsidRDefault="00936DE0" w:rsidP="00C50B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Неэфирное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телевидение. На фоне падения популярности традиционного телевидения активно растет интерес потребителей к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нишевому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или тематическому телевидению, реклама на котором позволяет получить более точное воздействие на целевую аудиторию. Например, каналы «Дом кино», «Супер», «Матч ТВ»,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В последние годы традиционная реклама начала стремительно терять эффективность, происходит ее смещение в интернет. В связи с этим производители и продавцы вынуждены искать интересные решения, которые позволяют достучаться до потребителей, которые все реже смотрят телевизор, все реже читают </w:t>
      </w:r>
      <w:proofErr w:type="gramStart"/>
      <w:r w:rsidRPr="00C50B73">
        <w:t>печатные газеты и журналы</w:t>
      </w:r>
      <w:proofErr w:type="gramEnd"/>
      <w:r w:rsidRPr="00C50B73">
        <w:t xml:space="preserve"> и все меньше обращают внимание на наружную рекламу. В связи с этим появляется больше скандальной рекламы (рис. 3) и рекламы, в основе которых находятся нестандартные идеи (рис. 4-5).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190875"/>
            <wp:effectExtent l="0" t="0" r="0" b="9525"/>
            <wp:docPr id="10" name="Рисунок 10" descr="Скандальная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дальная рек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3. Пример скандальной рекламы </w:t>
      </w:r>
      <w:proofErr w:type="spellStart"/>
      <w:r w:rsidRPr="00C50B73">
        <w:t>Ford</w:t>
      </w:r>
      <w:proofErr w:type="spellEnd"/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609975"/>
            <wp:effectExtent l="0" t="0" r="0" b="9525"/>
            <wp:docPr id="9" name="Рисунок 9" descr="Indoor-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oor-рекла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4. Пример </w:t>
      </w:r>
      <w:proofErr w:type="spellStart"/>
      <w:r w:rsidRPr="00C50B73">
        <w:t>indoor</w:t>
      </w:r>
      <w:proofErr w:type="spellEnd"/>
      <w:r w:rsidRPr="00C50B73">
        <w:t>-рекламы в торговом центре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905250"/>
            <wp:effectExtent l="0" t="0" r="0" b="0"/>
            <wp:docPr id="8" name="Рисунок 8" descr="Печатная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чатная реклам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5. Пример оригинальной печатной рекламы </w:t>
      </w:r>
      <w:proofErr w:type="spellStart"/>
      <w:r w:rsidRPr="00C50B73">
        <w:t>Adidas</w:t>
      </w:r>
      <w:proofErr w:type="spellEnd"/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Стимулирование сбыта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Стимулирование сбыта – это мероприятия по побуждению потребителей к совершению покупки товаров или услуг в момент коммуникации. Инструментами стимулирования сбыта для конечных потребителей являются раздачи образцов, дегустации, демонстрации товаров, скидки и распродажи, лотереи, конкурсы, подарки за покупку, бонусы, использование промо-материалов в точках продаж и др.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Примеры акций по стимулированию сбыта приведены на рис. 6-8.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867150"/>
            <wp:effectExtent l="0" t="0" r="9525" b="0"/>
            <wp:docPr id="7" name="Рисунок 7" descr="Дегус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густ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6. Пример </w:t>
      </w:r>
      <w:proofErr w:type="spellStart"/>
      <w:r w:rsidRPr="00C50B73">
        <w:t>промоакции</w:t>
      </w:r>
      <w:proofErr w:type="spellEnd"/>
      <w:r w:rsidRPr="00C50B73">
        <w:t xml:space="preserve"> (дегустации) в розничной точке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2819400"/>
            <wp:effectExtent l="0" t="0" r="9525" b="0"/>
            <wp:docPr id="6" name="Рисунок 6" descr="Распрод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продаж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>Рис. 7. Пример распродажи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2886075"/>
            <wp:effectExtent l="0" t="0" r="9525" b="9525"/>
            <wp:docPr id="5" name="Рисунок 5" descr="Накопление фи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копление фише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>Рис. 8. Пример программы с накоплением фишек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Также стимулирование сбыта может направлено на розничные точки и оптовых посредников. Производители или дистрибьюторы реализуют их в виде скидок, бонусов, особых условий, маркетинговой поддержки и др.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PR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Связи с общественностью (PR) – это вид маркетинговых коммуникаций, направленный на формирование и укрепление положительного имиджа и репутации компании, ее брендов, товаров и услуг в глазах контактных аудиторий (потребители, акционеры, государственные органы, финансовые институты, бизнес-сообщество, широкая общественность и др.).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Ряд принципиальных отличий рекламы и PR:</w:t>
      </w:r>
    </w:p>
    <w:p w:rsidR="00936DE0" w:rsidRPr="00C50B73" w:rsidRDefault="00936DE0" w:rsidP="00C50B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Реклама нацелена на немедленное (в кратчайшие сроки) увеличение объемов продаж, тогда как PR в большинстве своем имеет отложенный (накопительный) эффект в виде благоприятного общественного мнения.</w:t>
      </w:r>
    </w:p>
    <w:p w:rsidR="00936DE0" w:rsidRPr="00C50B73" w:rsidRDefault="00936DE0" w:rsidP="00C50B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Реклама всегда является платной, связи с общественностью же предполагают размещение информации о компании в СМИ на бесплатной основе. </w:t>
      </w:r>
    </w:p>
    <w:p w:rsidR="00936DE0" w:rsidRPr="00C50B73" w:rsidRDefault="00936DE0" w:rsidP="00C50B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Реклама и PR являются самостоятельными каналами маркетинговых коммуникаций, которые могут использоваться как независимо друг от друга, так и в комплексе.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Инструментами связей с общественностью являются: размещение материалов в СМИ (например, пресс-релизов или статей), проведение пресс-конференций, участие в выставках, организация клиентских мероприятий и др.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Личные продажи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lastRenderedPageBreak/>
        <w:t xml:space="preserve">Личная продажа – это канал маркетинговых коммуникаций, относящийся одновременно и к маркетингу, и к продажам. Осуществляется через контакт сотрудников компании (менеджеров по продажам или клиентского персонала) с потребителями, в процессе которого осуществляется демонстрация товара или услуги, выявляется потребность потенциального покупателя, преодолеваются возражения и стимулируется желание потребителя совершить покупку.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Прямой маркетинг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Прямой маркетинг – личные или опосредованные коммуникации компании с потребителями, предполагающие получение от них обратной связи. Ранее этот вид коммуникаций назывался </w:t>
      </w:r>
      <w:proofErr w:type="spellStart"/>
      <w:r w:rsidRPr="00C50B73">
        <w:t>direct</w:t>
      </w:r>
      <w:proofErr w:type="spellEnd"/>
      <w:r w:rsidRPr="00C50B73">
        <w:t xml:space="preserve"> </w:t>
      </w:r>
      <w:proofErr w:type="spellStart"/>
      <w:r w:rsidRPr="00C50B73">
        <w:t>mail</w:t>
      </w:r>
      <w:proofErr w:type="spellEnd"/>
      <w:r w:rsidRPr="00C50B73">
        <w:t xml:space="preserve">, но с развитием цифровых технологий произошел переход от использования электронной почты к более широкому арсеналу коммуникационных средств. Инструментами прямого маркетинга сегодня являются </w:t>
      </w:r>
      <w:proofErr w:type="spellStart"/>
      <w:r w:rsidRPr="00C50B73">
        <w:t>email</w:t>
      </w:r>
      <w:proofErr w:type="spellEnd"/>
      <w:r w:rsidRPr="00C50B73">
        <w:t xml:space="preserve">-рассылки, </w:t>
      </w:r>
      <w:proofErr w:type="spellStart"/>
      <w:r w:rsidRPr="00C50B73">
        <w:t>sms</w:t>
      </w:r>
      <w:proofErr w:type="spellEnd"/>
      <w:r w:rsidRPr="00C50B73">
        <w:t xml:space="preserve">-рассылки, коммуникации с помощью мобильных приложений, раздача листовок, работа по печатным по электронным каталогам и др.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C50B73">
        <w:rPr>
          <w:rStyle w:val="a6"/>
          <w:b/>
        </w:rPr>
        <w:t>Брендинг</w:t>
      </w:r>
      <w:proofErr w:type="spellEnd"/>
      <w:r w:rsidRPr="00C50B73">
        <w:rPr>
          <w:rStyle w:val="a6"/>
          <w:b/>
        </w:rPr>
        <w:t xml:space="preserve">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50B73">
        <w:t>Брендинг</w:t>
      </w:r>
      <w:proofErr w:type="spellEnd"/>
      <w:r w:rsidRPr="00C50B73">
        <w:t xml:space="preserve"> – это деятельность, связанная с генерированием идей новых товаров и услуг, воплощением их в виде концепции, а затем готового продукта, который выводится на рынок под конкретной маркой (брендом), а также его сопровождение на протяжении всего жизненного цикла. Целью </w:t>
      </w:r>
      <w:proofErr w:type="spellStart"/>
      <w:r w:rsidRPr="00C50B73">
        <w:t>брендинга</w:t>
      </w:r>
      <w:proofErr w:type="spellEnd"/>
      <w:r w:rsidRPr="00C50B73">
        <w:t xml:space="preserve"> является формирование устойчивых потребительских ассоциаций, связанных с брендом, в рамках выбранного позиционирования, увеличение его узнаваемости и по возможности выведение в </w:t>
      </w:r>
      <w:proofErr w:type="spellStart"/>
      <w:r w:rsidRPr="00C50B73">
        <w:t>top</w:t>
      </w:r>
      <w:proofErr w:type="spellEnd"/>
      <w:r w:rsidRPr="00C50B73">
        <w:t xml:space="preserve"> o </w:t>
      </w:r>
      <w:proofErr w:type="spellStart"/>
      <w:r w:rsidRPr="00C50B73">
        <w:t>mind</w:t>
      </w:r>
      <w:proofErr w:type="spellEnd"/>
      <w:r w:rsidRPr="00C50B73">
        <w:t>, а также формирование лояльности потребителей. Неотъемлемыми элементами бренда являются логотип, название и дизайн упаковки, являющиеся «лицом» товара или услуги. Именно они выполнят основную коммуникационную функцию, прежде всего, а местах продаж.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Пример. Через новый дизайн бренда «</w:t>
      </w:r>
      <w:proofErr w:type="spellStart"/>
      <w:r w:rsidRPr="00C50B73">
        <w:t>Увелка</w:t>
      </w:r>
      <w:proofErr w:type="spellEnd"/>
      <w:r w:rsidRPr="00C50B73">
        <w:t>» производитель доносит до потребителей особенности экзотических сортов риса, используя привязку к национальной кухне разных стран мира (рис. 9, 10).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4381500"/>
            <wp:effectExtent l="0" t="0" r="0" b="0"/>
            <wp:docPr id="4" name="Рисунок 4" descr="Брен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рендин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9. Пример </w:t>
      </w:r>
      <w:proofErr w:type="spellStart"/>
      <w:r w:rsidRPr="00C50B73">
        <w:t>брендинга</w:t>
      </w:r>
      <w:proofErr w:type="spellEnd"/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4025" cy="3333750"/>
            <wp:effectExtent l="0" t="0" r="9525" b="0"/>
            <wp:docPr id="3" name="Рисунок 3" descr="Брен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рендин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 xml:space="preserve">Рис. 10. Пример </w:t>
      </w:r>
      <w:proofErr w:type="spellStart"/>
      <w:r w:rsidRPr="00C50B73">
        <w:t>брендинга</w:t>
      </w:r>
      <w:proofErr w:type="spellEnd"/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Такая упаковка позволит покупателям без поиска дополнительной информации сориентироваться в особенностях продукции, придавая каждой ассортиментной позиции весомые потребительские различия внутри линейки.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50B73">
        <w:rPr>
          <w:rStyle w:val="a6"/>
          <w:b/>
        </w:rPr>
        <w:t xml:space="preserve">Программы лояльности 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Программы формирования лояльности – это комплекс мероприятий, реализуемый компанией для стимулирования повторных покупок потребителями ее товаров и услуг. Основными инструментами являются: карты лояльности (рис. 11), бонусные программы, особые условия для постоянных клиентов, подарки и др. Как правило, для получения привилегий потребитель должен совершить покупку разово, а затем накопительным итогом на определенную сумму.</w:t>
      </w:r>
    </w:p>
    <w:p w:rsidR="00936DE0" w:rsidRPr="00C50B73" w:rsidRDefault="00936DE0" w:rsidP="00C50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1724025"/>
            <wp:effectExtent l="0" t="0" r="0" b="9525"/>
            <wp:docPr id="2" name="Рисунок 2" descr="Программа лоя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грамма лояльн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E0" w:rsidRPr="00C50B73" w:rsidRDefault="00936DE0" w:rsidP="00C50B73">
      <w:pPr>
        <w:pStyle w:val="wp-caption-text"/>
        <w:spacing w:before="0" w:beforeAutospacing="0" w:after="0" w:afterAutospacing="0"/>
        <w:ind w:firstLine="709"/>
        <w:jc w:val="both"/>
      </w:pPr>
      <w:r w:rsidRPr="00C50B73">
        <w:t>Рис. 11. Пример программы лояльности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 xml:space="preserve">Внутри перечисленных выше видов различают следующие направления маркетинговых коммуникаций: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Упаковка.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Торговый маркетинг, оформление мест продаж и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Фирменный стиль.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Событийный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) маркетинг.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Цифровой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) маркетинг.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Участие в выставках и ярмарках.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Сувенирная продукция.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Партнерские программы и спонсорство.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 xml:space="preserve">Клиентские клубы и мероприятия. </w:t>
      </w:r>
    </w:p>
    <w:p w:rsidR="00936DE0" w:rsidRPr="00C50B73" w:rsidRDefault="00936DE0" w:rsidP="00C50B7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Личные продажи.</w:t>
      </w:r>
    </w:p>
    <w:p w:rsidR="00936DE0" w:rsidRPr="00C50B73" w:rsidRDefault="00936DE0" w:rsidP="00C50B73">
      <w:pPr>
        <w:pStyle w:val="a3"/>
        <w:spacing w:before="0" w:beforeAutospacing="0" w:after="0" w:afterAutospacing="0"/>
        <w:ind w:firstLine="709"/>
        <w:jc w:val="both"/>
      </w:pPr>
      <w:r w:rsidRPr="00C50B73">
        <w:t>Можно выделить еще одну классификацию, в основе которой лежат 2 распространенные, прежде всего в англоязычной литературе, аббревиатуры:</w:t>
      </w:r>
    </w:p>
    <w:p w:rsidR="00936DE0" w:rsidRPr="00C50B73" w:rsidRDefault="00936DE0" w:rsidP="00C50B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lastRenderedPageBreak/>
        <w:t>ATL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above-the-line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) – дословно «над чертой». Обозначает классическую рекламу, каналы (инструменты) которой были приведены выше. ATL всегда предполагает широкий охват целевой аудитории, поэтому требует и довольно больших бюджетов. </w:t>
      </w:r>
    </w:p>
    <w:p w:rsidR="00936DE0" w:rsidRDefault="00936DE0" w:rsidP="00C50B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73">
        <w:rPr>
          <w:rFonts w:ascii="Times New Roman" w:hAnsi="Times New Roman" w:cs="Times New Roman"/>
          <w:sz w:val="24"/>
          <w:szCs w:val="24"/>
        </w:rPr>
        <w:t>BTL (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below-the-line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) – это маркетинговые коммуникации «под чертой», отличающиеся от ATL инструментами, охватом и уровнем воздействия на потребителей. BTL предполагает больше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, обратной связи и адресность – стимулирование сбыта, POS-материалы, прямой маркетинг,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промоакции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B73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C50B7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A4" w:rsidRP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9A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Написать выводы к лекции</w:t>
      </w:r>
    </w:p>
    <w:p w:rsid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Найти примеры каждого вида рекламы на предприятиях общественного питания</w:t>
      </w:r>
    </w:p>
    <w:p w:rsid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A4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</w:t>
      </w:r>
    </w:p>
    <w:p w:rsid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</w:p>
    <w:p w:rsid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 СОСТАВЛЕНИЕ РЕКЛАМЕЫХ ТЕКСТОВ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Составить рекламный текст для любого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 или в целом для любого </w:t>
      </w: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нашего города</w:t>
      </w: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Разработайте рекламный текст, следуя следующим правилам. 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1.Напишите заголовок.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2.С первых строк прочно завладейте вниманием читателей, встряхните их хорошенько! Поддерживайте их интерес на протяжении всего объявления, шаг за шагом раскрывая смысл заголовка. Используйте цитаты, отзывы, конкретные ситуации, нестандартные формулировки, напоминайте о выгоде, гарантиях, словом, примените все, что способно вызвать интерес читателей. Помните, что нужно постоянно помнить о потребителях.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3.Передайте читателям ощущение ценности и важности вашего предложения. Подробно и увлекательно опишите предлагаемые товары или услуги, чтобы читатель увидел их как будто перед собой, представил в действии. Когда будете писать рекламу, вообразите себе, что разговариваете с приятелем и пытаетесь ему наглядно описать, чем занимается ваше предприятие.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4.Теперь докажите выполнимость ваших обещаний. Приведите отзывы покупателей, расскажите о гарантийных условиях, объясните, чем ваш бизнес отличается от других, правдоподобно опишите, в чем его уникальность. Не опускайте подробности, будьте как можно более точнее. Сделайте так, чтобы читатели обязательно поняли, что интересного есть в вашем предложении именно для них!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5.Тепер вы приближаетесь к завершению. Объясните читателям, как им следует действовать и почему. Говорите ли вы в своей рекламе о некотором ограниченном сроке действия вашего предложения? Получат ли ваши читатели какой-нибудь приз, если придут сегодня же? Напомните им, что они потеряют, если не поторопятся с визитом. Сделайте все, чтобы ваши читатели захотели приобрети ваш товар немедленно. Если вы не приложите усилий к тому, чтобы читатели связались с вами без промедления, они, возможно, не придут никогда.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6.Убедительно предлагайте читателям сделать заказ на ваши услуги! Объясните им, что гни должны сделать: позвонить, написать, приехать к вам, заполнить отрывной купон и т.д. Обязательно как можно точнее расскажите читателям, как с вами связаться. Поясните, что они приобретут, если свяжутся с вами так, как вы просите. Не оставляйте читателям слишком много возможностей для выбора и не давайте им самим решать этот вопрос. Сообщите им в мельчайших подробностях, что они должны делать.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Написав и отредактировав свой первый черновик, используйте эти контрольные вопросы, чтобы проверить, насколько действенна ваша реклама. Для этого ответьте на вопросы: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1.Способна ли ваша реклама с самого начала вызвать большой читательский интерес? Вызывает ли ваша реклама у читателя удивление, ощущение новизны?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2.Читается ли ваш рекламный текст на одном дыхании – легко и свободно, вызывая при этом желание купить рекламируемый товар или услугу? Или ваш текст скучен?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3.Разговариваете ли вы на одном языке с читателем? Написан ли ваш текст на языке, близком читателям по стилю?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4.Можно ли сказать, что ваша реклама привлекательно оформлена: достаточно ли коротки слова, предложения и абзацы? Используются ли маркеры, подзаголовки и другие средства оформления?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5.Можно ли сказать, что ваш текст предупреждает все возражения и отвечает на все вопросы? Приводятся ли все возможные доводы в пользу вашего предложения?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6.Убедителен ли ваш рекламный текст и вызывает ли он доверие у читателей благодаря приведенным отзывам, гарантиям и различным подробностям? Или читатель все</w:t>
      </w:r>
      <w:bookmarkStart w:id="0" w:name="_GoBack"/>
      <w:bookmarkEnd w:id="0"/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-таки отнесется к этой информации скептически?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7.Заканчивается ли ваша реклама словами, убеждающими читателя предпринять какие-либо действия: предложением заполнить отрывной купон, позвонить, приехать к вам и т.д.? Сообщаете ли вы читателям, что им нужно сделать?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8.Учтена ли в вашей рекламе точка зрения потенциального покупателя, освещена ли та польза, которую он получит, обратившись за вашими услугами? Знают ли ваши читатели, какие удобства и выгоду они приобретают с покупкой?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 конца ли понятно, что именно вы предлагаете? Есть ли в рекламе одно главное предложение?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10.Сообщает ли ваша реклама, что в вашем предложении нового, необычного, уникального? Могли бы ваши конкуренты использовать это объявление для своего продукта?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11.Отраже ли в вашей рекламе какой-то конечный срок действия вашего предложения или какая-либо другая веская причина, по которой ваш потребитель должен действовать незамедлительно? Может ли он, прочтя ваше объявление, отложить его и решить связаться с вами позже?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12.Достаточно ли много приведено доводов в пользу покупки? Если люди в принципе хотят что-либо приобрести, убеждает ли их ваше объявление, что это стоит сделать?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13.Можете ли вы сказать, что ваш рекламный текст раскрывает и объясняет заголовок?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Напомнили ли вы своим читателям, чего они лишатся, если откажутся от вашего предложения?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15.Написана ли ваша реклама в сжатой форме – с использованием минимального количества слов? Просили ли вы кого-нибудь отредактировать свой рекламный текст?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16.Можете ли вы сказать, что сделали все, что могли?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Вопросы для самоконтроля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1.Дайте определение понятию реклама.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2.Дайте характеристику средствам рекламы.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включает в себя Международный кодекс рекламной практики?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цели преследует реклама?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такое реклама, и какие решения принимаются в процессе ее разработки.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6.Какие формы стимулирования сбыта еще существуют.</w:t>
      </w:r>
    </w:p>
    <w:p w:rsidR="00C259A4" w:rsidRPr="00C259A4" w:rsidRDefault="00C259A4" w:rsidP="004A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A4">
        <w:rPr>
          <w:rFonts w:ascii="Times New Roman" w:eastAsia="Times New Roman" w:hAnsi="Times New Roman" w:cs="Times New Roman"/>
          <w:sz w:val="24"/>
          <w:szCs w:val="24"/>
          <w:lang w:eastAsia="ru-RU"/>
        </w:rPr>
        <w:t>7.Чем пропаганда отличается от рекламы.</w:t>
      </w:r>
    </w:p>
    <w:p w:rsidR="00C259A4" w:rsidRPr="00C50B73" w:rsidRDefault="00C259A4" w:rsidP="00C2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59A4" w:rsidRPr="00C50B73" w:rsidSect="00936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2B15"/>
    <w:multiLevelType w:val="multilevel"/>
    <w:tmpl w:val="F81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F2824"/>
    <w:multiLevelType w:val="multilevel"/>
    <w:tmpl w:val="4AF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F102D"/>
    <w:multiLevelType w:val="multilevel"/>
    <w:tmpl w:val="6B7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959AB"/>
    <w:multiLevelType w:val="multilevel"/>
    <w:tmpl w:val="73D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56B44"/>
    <w:multiLevelType w:val="multilevel"/>
    <w:tmpl w:val="A6E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C734E"/>
    <w:multiLevelType w:val="multilevel"/>
    <w:tmpl w:val="A0E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F6723"/>
    <w:multiLevelType w:val="multilevel"/>
    <w:tmpl w:val="0CF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47DAA"/>
    <w:multiLevelType w:val="multilevel"/>
    <w:tmpl w:val="5818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1"/>
    <w:rsid w:val="004A21A1"/>
    <w:rsid w:val="004A2249"/>
    <w:rsid w:val="005812B7"/>
    <w:rsid w:val="00936DE0"/>
    <w:rsid w:val="00AB6E8D"/>
    <w:rsid w:val="00C259A4"/>
    <w:rsid w:val="00C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850B"/>
  <w15:chartTrackingRefBased/>
  <w15:docId w15:val="{CF864A78-93FA-4104-B5E4-942235F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936D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6D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D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36DE0"/>
    <w:rPr>
      <w:b/>
      <w:bCs/>
    </w:rPr>
  </w:style>
  <w:style w:type="paragraph" w:customStyle="1" w:styleId="wp-caption-text">
    <w:name w:val="wp-caption-text"/>
    <w:basedOn w:val="a"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6DE0"/>
    <w:rPr>
      <w:i/>
      <w:iCs/>
    </w:rPr>
  </w:style>
  <w:style w:type="paragraph" w:styleId="a7">
    <w:name w:val="List Paragraph"/>
    <w:basedOn w:val="a"/>
    <w:uiPriority w:val="34"/>
    <w:qFormat/>
    <w:rsid w:val="00C5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2020-04-11T10:25:00Z</dcterms:created>
  <dcterms:modified xsi:type="dcterms:W3CDTF">2020-04-11T11:08:00Z</dcterms:modified>
</cp:coreProperties>
</file>