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D05" w:rsidRDefault="00310D05" w:rsidP="00310D05">
      <w:pPr>
        <w:pStyle w:val="a3"/>
        <w:spacing w:after="240" w:afterAutospacing="0"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5372100" cy="838200"/>
                <wp:effectExtent l="9525" t="9525" r="38100" b="0"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372100" cy="838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10D05" w:rsidRDefault="00310D05" w:rsidP="00310D05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310D05">
                              <w:rPr>
                                <w:rFonts w:ascii="Impact" w:hAnsi="Impact"/>
                                <w:color w:val="6600CC"/>
                                <w:sz w:val="48"/>
                                <w:szCs w:val="48"/>
                                <w14:shadow w14:blurRad="0" w14:dist="53848" w14:dir="27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ТЕМА: СЕЗОННЫЕ КОЛЕБАНИЯ В РЯДАХ ДИНАМИКИ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width:423pt;height:6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" filled="f" stroked="f">
                <o:lock v:ext="edit" shapetype="t"/>
                <v:textbox style="mso-fit-shape-to-text:t">
                  <w:txbxContent>
                    <w:p w:rsidR="00310D05" w:rsidRDefault="00310D05" w:rsidP="00310D05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310D05">
                        <w:rPr>
                          <w:rFonts w:ascii="Impact" w:hAnsi="Impact"/>
                          <w:color w:val="6600CC"/>
                          <w:sz w:val="48"/>
                          <w:szCs w:val="48"/>
                          <w14:shadow w14:blurRad="0" w14:dist="53848" w14:dir="27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ТЕМА: СЕЗОННЫЕ КОЛЕБАНИЯ В РЯДАХ ДИНАМИКИ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10D05" w:rsidRDefault="00310D05" w:rsidP="00310D05">
      <w:pPr>
        <w:pStyle w:val="a3"/>
        <w:spacing w:after="240" w:afterAutospacing="0"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857250" cy="619125"/>
                <wp:effectExtent l="9525" t="19050" r="38100" b="38100"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857250" cy="619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10D05" w:rsidRDefault="00310D05" w:rsidP="00310D05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310D05">
                              <w:rPr>
                                <w:rFonts w:ascii="Impact" w:hAnsi="Impact"/>
                                <w:b/>
                                <w:bCs/>
                                <w:color w:val="6600CC"/>
                                <w:sz w:val="36"/>
                                <w:szCs w:val="36"/>
                                <w14:shadow w14:blurRad="0" w14:dist="53848" w14:dir="27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ПЛАН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Надпись 3" o:spid="_x0000_s1027" type="#_x0000_t202" style="width:67.5pt;height:4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" filled="f" stroked="f">
                <o:lock v:ext="edit" shapetype="t"/>
                <v:textbox style="mso-fit-shape-to-text:t">
                  <w:txbxContent>
                    <w:p w:rsidR="00310D05" w:rsidRDefault="00310D05" w:rsidP="00310D05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310D05">
                        <w:rPr>
                          <w:rFonts w:ascii="Impact" w:hAnsi="Impact"/>
                          <w:b/>
                          <w:bCs/>
                          <w:color w:val="6600CC"/>
                          <w:sz w:val="36"/>
                          <w:szCs w:val="36"/>
                          <w14:shadow w14:blurRad="0" w14:dist="53848" w14:dir="27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ПЛАН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10D05" w:rsidRDefault="00310D05" w:rsidP="00310D05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1066" w:hanging="357"/>
        <w:rPr>
          <w:rFonts w:ascii="Arial Black" w:hAnsi="Arial Black"/>
          <w:b/>
          <w:bCs/>
          <w:sz w:val="28"/>
          <w:szCs w:val="28"/>
        </w:rPr>
      </w:pPr>
      <w:r>
        <w:rPr>
          <w:rFonts w:ascii="Arial Black" w:hAnsi="Arial Black"/>
          <w:b/>
          <w:bCs/>
          <w:sz w:val="28"/>
          <w:szCs w:val="28"/>
        </w:rPr>
        <w:t>Необходимость изучения сезонных колебаний</w:t>
      </w:r>
    </w:p>
    <w:p w:rsidR="00310D05" w:rsidRDefault="00310D05" w:rsidP="00310D05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1066" w:hanging="357"/>
        <w:rPr>
          <w:rFonts w:ascii="Arial Black" w:hAnsi="Arial Black"/>
          <w:b/>
          <w:bCs/>
          <w:sz w:val="28"/>
          <w:szCs w:val="28"/>
        </w:rPr>
      </w:pPr>
      <w:r>
        <w:rPr>
          <w:rFonts w:ascii="Arial Black" w:hAnsi="Arial Black"/>
          <w:b/>
          <w:bCs/>
          <w:sz w:val="28"/>
          <w:szCs w:val="28"/>
        </w:rPr>
        <w:t>Методика изучения сезонных колебаний</w:t>
      </w:r>
    </w:p>
    <w:p w:rsidR="00310D05" w:rsidRDefault="00310D05" w:rsidP="00310D05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1066" w:hanging="357"/>
        <w:rPr>
          <w:rFonts w:ascii="Arial Black" w:hAnsi="Arial Black"/>
          <w:b/>
          <w:bCs/>
          <w:sz w:val="28"/>
          <w:szCs w:val="28"/>
        </w:rPr>
      </w:pPr>
      <w:r>
        <w:rPr>
          <w:rFonts w:ascii="Arial Black" w:hAnsi="Arial Black"/>
          <w:b/>
          <w:bCs/>
          <w:sz w:val="28"/>
          <w:szCs w:val="28"/>
        </w:rPr>
        <w:t>Экстраполяция в рядах динамики</w:t>
      </w:r>
    </w:p>
    <w:p w:rsidR="00310D05" w:rsidRDefault="00310D05" w:rsidP="00310D05">
      <w:pPr>
        <w:pStyle w:val="a3"/>
        <w:spacing w:after="240" w:afterAutospacing="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676275" cy="619125"/>
                <wp:effectExtent l="9525" t="0" r="38100" b="19050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76275" cy="619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10D05" w:rsidRDefault="00310D05" w:rsidP="00310D05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310D05">
                              <w:rPr>
                                <w:rFonts w:ascii="Impact" w:hAnsi="Impact"/>
                                <w:b/>
                                <w:bCs/>
                                <w:color w:val="6600CC"/>
                                <w:sz w:val="36"/>
                                <w:szCs w:val="36"/>
                                <w14:shadow w14:blurRad="0" w14:dist="53848" w14:dir="27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1-В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Надпись 2" o:spid="_x0000_s1028" type="#_x0000_t202" style="width:53.25pt;height:4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" filled="f" stroked="f">
                <o:lock v:ext="edit" shapetype="t"/>
                <v:textbox style="mso-fit-shape-to-text:t">
                  <w:txbxContent>
                    <w:p w:rsidR="00310D05" w:rsidRDefault="00310D05" w:rsidP="00310D05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310D05">
                        <w:rPr>
                          <w:rFonts w:ascii="Impact" w:hAnsi="Impact"/>
                          <w:b/>
                          <w:bCs/>
                          <w:color w:val="6600CC"/>
                          <w:sz w:val="36"/>
                          <w:szCs w:val="36"/>
                          <w14:shadow w14:blurRad="0" w14:dist="53848" w14:dir="27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1-В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10D05" w:rsidRDefault="00310D05" w:rsidP="00310D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Менеджеру часто приходиться иметь дело с сезонными колебаниями в рядах динамики.</w:t>
      </w:r>
    </w:p>
    <w:p w:rsidR="00310D05" w:rsidRDefault="00310D05" w:rsidP="00310D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Сезонные колебания в одних отраслях экономики вызывают соответствующие колебания в других, т. е. проблема сезонности является общей для всех отраслей РФ. Неравномерность производство того или иного продукта обуславливает соответствующую неравномерность его потребления, потребления в свою очередь оказывает воздействие на производство. Но не всякая сезонность преодолима и не всякая сезонность требует преодоления. С ростом производства и его расширением и ростом благосостояния населения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сезонность  продажи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товаров увеличивается,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прод</w:t>
      </w:r>
      <w:proofErr w:type="spellEnd"/>
      <w:r>
        <w:rPr>
          <w:rFonts w:ascii="Times New Roman" w:hAnsi="Times New Roman" w:cs="Times New Roman"/>
          <w:sz w:val="28"/>
          <w:szCs w:val="28"/>
        </w:rPr>
        <w:t>. товаров снижается.</w:t>
      </w:r>
    </w:p>
    <w:p w:rsidR="00310D05" w:rsidRDefault="00310D05" w:rsidP="00310D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колебания  проявляются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более или менее устойчивые ряда внутригодовой динамики за ряд лет. Для измерения интенсивности сезонных колебаний исчисляют </w:t>
      </w:r>
      <w:r>
        <w:rPr>
          <w:rFonts w:ascii="Times New Roman" w:hAnsi="Times New Roman" w:cs="Times New Roman"/>
          <w:b/>
          <w:sz w:val="28"/>
          <w:szCs w:val="28"/>
        </w:rPr>
        <w:t xml:space="preserve">средние индексы сезонности. </w:t>
      </w:r>
      <w:r>
        <w:rPr>
          <w:rFonts w:ascii="Times New Roman" w:hAnsi="Times New Roman" w:cs="Times New Roman"/>
          <w:sz w:val="28"/>
          <w:szCs w:val="28"/>
        </w:rPr>
        <w:t>Для рядов, где тренд отсутствует или незначителен:</w:t>
      </w:r>
    </w:p>
    <w:p w:rsidR="00310D05" w:rsidRDefault="00310D05" w:rsidP="00310D0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>
        <w:rPr>
          <w:rFonts w:ascii="Times New Roman" w:hAnsi="Times New Roman" w:cs="Times New Roman"/>
          <w:b/>
          <w:sz w:val="32"/>
          <w:szCs w:val="32"/>
          <w:vertAlign w:val="subscript"/>
          <w:lang w:val="en-US"/>
        </w:rPr>
        <w:t>s</w:t>
      </w:r>
      <w:r>
        <w:rPr>
          <w:rFonts w:ascii="Times New Roman" w:hAnsi="Times New Roman" w:cs="Times New Roman"/>
          <w:b/>
          <w:sz w:val="32"/>
          <w:szCs w:val="32"/>
        </w:rPr>
        <w:t xml:space="preserve"> = ȳ</w:t>
      </w:r>
      <w:proofErr w:type="spellStart"/>
      <w:r>
        <w:rPr>
          <w:rFonts w:ascii="Times New Roman" w:hAnsi="Times New Roman" w:cs="Times New Roman"/>
          <w:b/>
          <w:sz w:val="32"/>
          <w:szCs w:val="32"/>
          <w:vertAlign w:val="subscript"/>
          <w:lang w:val="en-US"/>
        </w:rPr>
        <w:t>i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÷ ȳ </w:t>
      </w:r>
    </w:p>
    <w:p w:rsidR="00310D05" w:rsidRDefault="00310D05" w:rsidP="00310D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Где  </w:t>
      </w:r>
      <w:r>
        <w:rPr>
          <w:rFonts w:ascii="Times New Roman" w:hAnsi="Times New Roman" w:cs="Times New Roman"/>
          <w:b/>
          <w:sz w:val="32"/>
          <w:szCs w:val="32"/>
        </w:rPr>
        <w:t>ȳ</w:t>
      </w:r>
      <w:proofErr w:type="spellStart"/>
      <w:r>
        <w:rPr>
          <w:rFonts w:ascii="Times New Roman" w:hAnsi="Times New Roman" w:cs="Times New Roman"/>
          <w:b/>
          <w:sz w:val="32"/>
          <w:szCs w:val="32"/>
          <w:vertAlign w:val="subscript"/>
          <w:lang w:val="en-US"/>
        </w:rPr>
        <w:t>i</w:t>
      </w:r>
      <w:proofErr w:type="spellEnd"/>
      <w:proofErr w:type="gramEnd"/>
      <w:r w:rsidRPr="00310D05">
        <w:rPr>
          <w:rFonts w:ascii="Times New Roman" w:hAnsi="Times New Roman" w:cs="Times New Roman"/>
          <w:b/>
          <w:sz w:val="32"/>
          <w:szCs w:val="32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средние уровни одноименных внутригодовых периодов за ряд лет;</w:t>
      </w:r>
    </w:p>
    <w:p w:rsidR="00310D05" w:rsidRDefault="00310D05" w:rsidP="00310D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ȳ - </w:t>
      </w:r>
      <w:r>
        <w:rPr>
          <w:rFonts w:ascii="Times New Roman" w:hAnsi="Times New Roman" w:cs="Times New Roman"/>
          <w:sz w:val="28"/>
          <w:szCs w:val="28"/>
        </w:rPr>
        <w:t>общий средний уровень ряда.</w:t>
      </w:r>
    </w:p>
    <w:p w:rsidR="00310D05" w:rsidRDefault="00310D05" w:rsidP="00310D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0D05" w:rsidRDefault="00310D05" w:rsidP="00310D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Сезонные колебания, отраженные в рядах динамики необходимо </w:t>
      </w:r>
      <w:proofErr w:type="gramStart"/>
      <w:r>
        <w:rPr>
          <w:rFonts w:ascii="Times New Roman" w:hAnsi="Times New Roman" w:cs="Times New Roman"/>
          <w:sz w:val="28"/>
          <w:szCs w:val="28"/>
        </w:rPr>
        <w:t>изучать  измерять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учета определения мероприятий, необходимых для уменьшения или увеличения сезонных колебаний.</w:t>
      </w:r>
    </w:p>
    <w:p w:rsidR="00310D05" w:rsidRDefault="00310D05" w:rsidP="00310D0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676275" cy="619125"/>
                <wp:effectExtent l="9525" t="0" r="38100" b="38100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76275" cy="619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10D05" w:rsidRDefault="00310D05" w:rsidP="00310D05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310D05">
                              <w:rPr>
                                <w:rFonts w:ascii="Impact" w:hAnsi="Impact"/>
                                <w:b/>
                                <w:bCs/>
                                <w:color w:val="6600CC"/>
                                <w:sz w:val="36"/>
                                <w:szCs w:val="36"/>
                                <w14:shadow w14:blurRad="0" w14:dist="53848" w14:dir="27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2-В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Надпись 1" o:spid="_x0000_s1029" type="#_x0000_t202" style="width:53.25pt;height:4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" filled="f" stroked="f">
                <o:lock v:ext="edit" shapetype="t"/>
                <v:textbox style="mso-fit-shape-to-text:t">
                  <w:txbxContent>
                    <w:p w:rsidR="00310D05" w:rsidRDefault="00310D05" w:rsidP="00310D05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310D05">
                        <w:rPr>
                          <w:rFonts w:ascii="Impact" w:hAnsi="Impact"/>
                          <w:b/>
                          <w:bCs/>
                          <w:color w:val="6600CC"/>
                          <w:sz w:val="36"/>
                          <w:szCs w:val="36"/>
                          <w14:shadow w14:blurRad="0" w14:dist="53848" w14:dir="27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2-В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10D05" w:rsidRDefault="00310D05" w:rsidP="00310D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работа связана с разработкой приемов количественного измерения и анализа сезонности.  </w:t>
      </w:r>
    </w:p>
    <w:p w:rsidR="00310D05" w:rsidRDefault="00310D05" w:rsidP="00310D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cyan"/>
        </w:rPr>
        <w:t xml:space="preserve">Метод простой </w:t>
      </w:r>
      <w:proofErr w:type="gramStart"/>
      <w:r>
        <w:rPr>
          <w:rFonts w:ascii="Times New Roman" w:hAnsi="Times New Roman" w:cs="Times New Roman"/>
          <w:b/>
          <w:sz w:val="28"/>
          <w:szCs w:val="28"/>
          <w:highlight w:val="cyan"/>
        </w:rPr>
        <w:t>средней</w:t>
      </w:r>
      <w:r>
        <w:rPr>
          <w:rFonts w:ascii="Times New Roman" w:hAnsi="Times New Roman" w:cs="Times New Roman"/>
          <w:sz w:val="28"/>
          <w:szCs w:val="28"/>
        </w:rPr>
        <w:t xml:space="preserve">  применяется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анализа сезонности явлений, уровни которых не имеют резко выраженной тенденции увеличения или снижения. Сущность заключается в определении сезонной волны (индекса сезонности) как процентного отношения средних квартальных уровней к общей средней.</w:t>
      </w:r>
    </w:p>
    <w:p w:rsidR="00310D05" w:rsidRDefault="00310D05" w:rsidP="00310D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Пример: данные по продаже сахара, вычислить сезонную волну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310D05" w:rsidTr="00310D05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5" w:rsidRDefault="00310D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Год, квартал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5" w:rsidRDefault="00310D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продаж, тыс. руб.</w:t>
            </w:r>
          </w:p>
        </w:tc>
      </w:tr>
      <w:tr w:rsidR="00310D05" w:rsidTr="00310D05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5" w:rsidRDefault="00310D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1-й год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кв.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5" w:rsidRDefault="00310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51,9</w:t>
            </w:r>
          </w:p>
        </w:tc>
      </w:tr>
      <w:tr w:rsidR="00310D05" w:rsidTr="00310D05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5" w:rsidRDefault="00310D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кв.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5" w:rsidRDefault="00310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55,0</w:t>
            </w:r>
          </w:p>
        </w:tc>
      </w:tr>
      <w:tr w:rsidR="00310D05" w:rsidTr="00310D05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5" w:rsidRDefault="00310D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кв.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5" w:rsidRDefault="00310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62,3</w:t>
            </w:r>
          </w:p>
        </w:tc>
      </w:tr>
      <w:tr w:rsidR="00310D05" w:rsidTr="00310D05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5" w:rsidRDefault="00310D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кв.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5" w:rsidRDefault="00310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54,1</w:t>
            </w:r>
          </w:p>
        </w:tc>
      </w:tr>
      <w:tr w:rsidR="00310D05" w:rsidTr="00310D05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5" w:rsidRDefault="00310D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2-й год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кв.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5" w:rsidRDefault="00310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48,0</w:t>
            </w:r>
          </w:p>
        </w:tc>
      </w:tr>
      <w:tr w:rsidR="00310D05" w:rsidTr="00310D05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5" w:rsidRDefault="00310D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кв.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5" w:rsidRDefault="00310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48,7</w:t>
            </w:r>
          </w:p>
        </w:tc>
      </w:tr>
      <w:tr w:rsidR="00310D05" w:rsidTr="00310D05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5" w:rsidRDefault="00310D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кв.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5" w:rsidRDefault="00310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48,0</w:t>
            </w:r>
          </w:p>
        </w:tc>
      </w:tr>
      <w:tr w:rsidR="00310D05" w:rsidTr="00310D05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5" w:rsidRDefault="00310D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кв.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5" w:rsidRDefault="00310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46,6</w:t>
            </w:r>
          </w:p>
        </w:tc>
      </w:tr>
      <w:tr w:rsidR="00310D05" w:rsidTr="00310D05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5" w:rsidRDefault="00310D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3-й год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кв.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5" w:rsidRDefault="00310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43,0</w:t>
            </w:r>
          </w:p>
        </w:tc>
      </w:tr>
      <w:tr w:rsidR="00310D05" w:rsidTr="00310D05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5" w:rsidRDefault="00310D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кв.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5" w:rsidRDefault="00310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49,6</w:t>
            </w:r>
          </w:p>
        </w:tc>
      </w:tr>
      <w:tr w:rsidR="00310D05" w:rsidTr="00310D05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5" w:rsidRDefault="00310D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кв.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5" w:rsidRDefault="00310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58,4</w:t>
            </w:r>
          </w:p>
        </w:tc>
      </w:tr>
      <w:tr w:rsidR="00310D05" w:rsidTr="00310D05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5" w:rsidRDefault="00310D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кв.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5" w:rsidRDefault="00310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48,0</w:t>
            </w:r>
          </w:p>
        </w:tc>
      </w:tr>
      <w:tr w:rsidR="00310D05" w:rsidTr="00310D05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5" w:rsidRDefault="00310D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4-й год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кв.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5" w:rsidRDefault="00310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46,3</w:t>
            </w:r>
          </w:p>
        </w:tc>
      </w:tr>
      <w:tr w:rsidR="00310D05" w:rsidTr="00310D05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5" w:rsidRDefault="00310D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кв.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5" w:rsidRDefault="00310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48,0</w:t>
            </w:r>
          </w:p>
        </w:tc>
      </w:tr>
      <w:tr w:rsidR="00310D05" w:rsidTr="00310D05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5" w:rsidRDefault="00310D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кв.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5" w:rsidRDefault="00310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57,2</w:t>
            </w:r>
          </w:p>
        </w:tc>
      </w:tr>
      <w:tr w:rsidR="00310D05" w:rsidTr="00310D05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5" w:rsidRDefault="00310D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кв.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5" w:rsidRDefault="00310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45,4</w:t>
            </w:r>
          </w:p>
        </w:tc>
      </w:tr>
      <w:tr w:rsidR="00310D05" w:rsidTr="00310D05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5" w:rsidRDefault="00310D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5-й год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кв.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5" w:rsidRDefault="00310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40,4</w:t>
            </w:r>
          </w:p>
        </w:tc>
      </w:tr>
      <w:tr w:rsidR="00310D05" w:rsidTr="00310D05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5" w:rsidRDefault="00310D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кв.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5" w:rsidRDefault="00310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40,2</w:t>
            </w:r>
          </w:p>
        </w:tc>
      </w:tr>
      <w:tr w:rsidR="00310D05" w:rsidTr="00310D05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5" w:rsidRDefault="00310D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кв.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5" w:rsidRDefault="00310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47,3</w:t>
            </w:r>
          </w:p>
        </w:tc>
      </w:tr>
      <w:tr w:rsidR="00310D05" w:rsidTr="00310D05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5" w:rsidRDefault="00310D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кв.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5" w:rsidRDefault="00310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35,3</w:t>
            </w:r>
          </w:p>
        </w:tc>
      </w:tr>
      <w:tr w:rsidR="00310D05" w:rsidTr="00310D05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5" w:rsidRDefault="00310D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6-й год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кв.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5" w:rsidRDefault="00310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36,4</w:t>
            </w:r>
          </w:p>
        </w:tc>
      </w:tr>
      <w:tr w:rsidR="00310D05" w:rsidTr="00310D05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5" w:rsidRDefault="00310D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кв.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5" w:rsidRDefault="00310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39,1</w:t>
            </w:r>
          </w:p>
        </w:tc>
      </w:tr>
      <w:tr w:rsidR="00310D05" w:rsidTr="00310D05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5" w:rsidRDefault="00310D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кв.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5" w:rsidRDefault="00310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57,6</w:t>
            </w:r>
          </w:p>
        </w:tc>
      </w:tr>
      <w:tr w:rsidR="00310D05" w:rsidTr="00310D05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5" w:rsidRDefault="00310D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кв.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5" w:rsidRDefault="00310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41,7</w:t>
            </w:r>
          </w:p>
        </w:tc>
      </w:tr>
    </w:tbl>
    <w:p w:rsidR="00310D05" w:rsidRDefault="00310D05" w:rsidP="00310D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0D05" w:rsidRDefault="00310D05" w:rsidP="00310D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p w:rsidR="00310D05" w:rsidRDefault="00310D05" w:rsidP="00310D05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Определим поквартальные средние уровни:</w:t>
      </w:r>
    </w:p>
    <w:p w:rsidR="00310D05" w:rsidRDefault="00310D05" w:rsidP="00310D05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(51,9+48,0+43,0+46,3+40,4+36,4) ÷6 = 92,57</w:t>
      </w:r>
    </w:p>
    <w:p w:rsidR="00310D05" w:rsidRDefault="00310D05" w:rsidP="00310D05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Исчислим среднюю сезонную волну. </w:t>
      </w:r>
      <w:proofErr w:type="gramStart"/>
      <w:r>
        <w:rPr>
          <w:rFonts w:ascii="Times New Roman" w:hAnsi="Times New Roman" w:cs="Times New Roman"/>
          <w:sz w:val="28"/>
          <w:szCs w:val="28"/>
        </w:rPr>
        <w:t>Она  более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правильно отражает сезонные колебания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6"/>
        <w:gridCol w:w="3108"/>
        <w:gridCol w:w="989"/>
        <w:gridCol w:w="989"/>
        <w:gridCol w:w="989"/>
        <w:gridCol w:w="985"/>
      </w:tblGrid>
      <w:tr w:rsidR="00310D05" w:rsidTr="00310D05">
        <w:tc>
          <w:tcPr>
            <w:tcW w:w="16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05" w:rsidRDefault="00310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14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05" w:rsidRDefault="00310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Среднеквартальные уровни продажи,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млн.руб</w:t>
            </w:r>
            <w:proofErr w:type="spellEnd"/>
          </w:p>
        </w:tc>
        <w:tc>
          <w:tcPr>
            <w:tcW w:w="18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05" w:rsidRDefault="00310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Процентные отношения уровней ряда к среднеквартальным уровням</w:t>
            </w:r>
          </w:p>
        </w:tc>
      </w:tr>
      <w:tr w:rsidR="00310D05" w:rsidTr="00310D0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05" w:rsidRDefault="00310D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05" w:rsidRDefault="00310D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05" w:rsidRDefault="00310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05" w:rsidRDefault="00310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05" w:rsidRDefault="00310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05" w:rsidRDefault="00310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10D05" w:rsidTr="00310D05"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05" w:rsidRDefault="00310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05" w:rsidRDefault="00310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55,81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05" w:rsidRDefault="00310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92,84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05" w:rsidRDefault="00310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98,46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05" w:rsidRDefault="00310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111,65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05" w:rsidRDefault="00310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96,97</w:t>
            </w:r>
          </w:p>
        </w:tc>
      </w:tr>
      <w:tr w:rsidR="00310D05" w:rsidTr="00310D05"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05" w:rsidRDefault="00310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05" w:rsidRDefault="00310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47,84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05" w:rsidRDefault="00310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100,31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05" w:rsidRDefault="00310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101,86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05" w:rsidRDefault="00310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100,40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05" w:rsidRDefault="00310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97,43</w:t>
            </w:r>
          </w:p>
        </w:tc>
      </w:tr>
      <w:tr w:rsidR="00310D05" w:rsidTr="00310D05"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05" w:rsidRDefault="00310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05" w:rsidRDefault="00310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49,77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05" w:rsidRDefault="00310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86,44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05" w:rsidRDefault="00310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99,70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05" w:rsidRDefault="00310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117,42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05" w:rsidRDefault="00310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96,44</w:t>
            </w:r>
          </w:p>
        </w:tc>
      </w:tr>
      <w:tr w:rsidR="00310D05" w:rsidTr="00310D05"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05" w:rsidRDefault="00310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05" w:rsidRDefault="00310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49,22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05" w:rsidRDefault="00310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94,05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05" w:rsidRDefault="00310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97,50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05" w:rsidRDefault="00310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116,15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05" w:rsidRDefault="00310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92,28</w:t>
            </w:r>
          </w:p>
        </w:tc>
      </w:tr>
      <w:tr w:rsidR="00310D05" w:rsidTr="00310D05"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05" w:rsidRDefault="00310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05" w:rsidRDefault="00310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40,70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05" w:rsidRDefault="00310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98,35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05" w:rsidRDefault="00310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98,65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05" w:rsidRDefault="00310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116,31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05" w:rsidRDefault="00310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86,71</w:t>
            </w:r>
          </w:p>
        </w:tc>
      </w:tr>
      <w:tr w:rsidR="00310D05" w:rsidTr="00310D05"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05" w:rsidRDefault="00310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05" w:rsidRDefault="00310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43,81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05" w:rsidRDefault="00310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83,35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05" w:rsidRDefault="00310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89,69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05" w:rsidRDefault="00310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131,37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05" w:rsidRDefault="00310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95,64</w:t>
            </w:r>
          </w:p>
        </w:tc>
      </w:tr>
      <w:tr w:rsidR="00310D05" w:rsidTr="00310D05"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5" w:rsidRDefault="00310D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Сезонная волна в среднем за 6 лет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D05" w:rsidRDefault="00310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05" w:rsidRDefault="00310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92,57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05" w:rsidRDefault="00310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97,64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05" w:rsidRDefault="00310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115,54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05" w:rsidRDefault="00310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94,25</w:t>
            </w:r>
          </w:p>
        </w:tc>
      </w:tr>
    </w:tbl>
    <w:p w:rsidR="00310D05" w:rsidRDefault="00310D05" w:rsidP="00310D05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10D05" w:rsidRDefault="00310D05" w:rsidP="00310D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cyan"/>
        </w:rPr>
        <w:t>Метод относительных чисел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применяют для анализа сезонности тех рядов динамики, развитие общей тенденции которых происходит равномерно.</w:t>
      </w:r>
    </w:p>
    <w:p w:rsidR="00310D05" w:rsidRDefault="00310D05" w:rsidP="00310D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Пример: провести анализ сезонности реализации мяса по району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2"/>
        <w:gridCol w:w="1253"/>
        <w:gridCol w:w="1169"/>
        <w:gridCol w:w="1171"/>
        <w:gridCol w:w="1169"/>
        <w:gridCol w:w="2302"/>
      </w:tblGrid>
      <w:tr w:rsidR="00310D05" w:rsidTr="00310D05">
        <w:tc>
          <w:tcPr>
            <w:tcW w:w="16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05" w:rsidRDefault="00310D0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22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05" w:rsidRDefault="00310D0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Поквартальные продажи мяса</w:t>
            </w:r>
          </w:p>
        </w:tc>
        <w:tc>
          <w:tcPr>
            <w:tcW w:w="11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05" w:rsidRDefault="00310D0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год</w:t>
            </w:r>
          </w:p>
        </w:tc>
      </w:tr>
      <w:tr w:rsidR="00310D05" w:rsidTr="00310D0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05" w:rsidRDefault="00310D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05" w:rsidRDefault="00310D0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05" w:rsidRDefault="00310D0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05" w:rsidRDefault="00310D0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05" w:rsidRDefault="00310D0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05" w:rsidRDefault="00310D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D05" w:rsidTr="00310D05"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05" w:rsidRDefault="00310D0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05" w:rsidRDefault="00310D0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44,7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05" w:rsidRDefault="00310D0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43,2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05" w:rsidRDefault="00310D0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44,7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05" w:rsidRDefault="00310D0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54,6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05" w:rsidRDefault="00310D0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187,2</w:t>
            </w:r>
          </w:p>
        </w:tc>
      </w:tr>
      <w:tr w:rsidR="00310D05" w:rsidTr="00310D05"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05" w:rsidRDefault="00310D0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05" w:rsidRDefault="00310D0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55,3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05" w:rsidRDefault="00310D0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44,5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05" w:rsidRDefault="00310D0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43,4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05" w:rsidRDefault="00310D0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51,5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05" w:rsidRDefault="00310D0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194,7</w:t>
            </w:r>
          </w:p>
        </w:tc>
      </w:tr>
      <w:tr w:rsidR="00310D05" w:rsidTr="00310D05"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05" w:rsidRDefault="00310D0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05" w:rsidRDefault="00310D0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51,9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05" w:rsidRDefault="00310D0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05" w:rsidRDefault="00310D0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41,5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05" w:rsidRDefault="00310D0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55,9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05" w:rsidRDefault="00310D0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189,4</w:t>
            </w:r>
          </w:p>
        </w:tc>
      </w:tr>
      <w:tr w:rsidR="00310D05" w:rsidTr="00310D05"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05" w:rsidRDefault="00310D0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05" w:rsidRDefault="00310D0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54,3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05" w:rsidRDefault="00310D0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46,7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05" w:rsidRDefault="00310D0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43,8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05" w:rsidRDefault="00310D0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59,8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05" w:rsidRDefault="00310D0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204,4</w:t>
            </w:r>
          </w:p>
        </w:tc>
      </w:tr>
      <w:tr w:rsidR="00310D05" w:rsidTr="00310D05"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05" w:rsidRDefault="00310D0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05" w:rsidRDefault="00310D0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57,9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05" w:rsidRDefault="00310D0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48,7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05" w:rsidRDefault="00310D0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44,9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05" w:rsidRDefault="00310D0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05" w:rsidRDefault="00310D0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211,6</w:t>
            </w:r>
          </w:p>
        </w:tc>
      </w:tr>
      <w:tr w:rsidR="00310D05" w:rsidTr="00310D05"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05" w:rsidRDefault="00310D0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05" w:rsidRDefault="00310D0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60,7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05" w:rsidRDefault="00310D0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05" w:rsidRDefault="00310D0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51,7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05" w:rsidRDefault="00310D0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69,0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05" w:rsidRDefault="00310D0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232,4</w:t>
            </w:r>
          </w:p>
        </w:tc>
      </w:tr>
    </w:tbl>
    <w:p w:rsidR="00310D05" w:rsidRDefault="00310D05" w:rsidP="00310D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0D05" w:rsidRDefault="00310D05" w:rsidP="00310D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Цепные отношения</w:t>
      </w:r>
      <w:r>
        <w:rPr>
          <w:rFonts w:ascii="Times New Roman" w:hAnsi="Times New Roman" w:cs="Times New Roman"/>
          <w:sz w:val="28"/>
          <w:szCs w:val="28"/>
        </w:rPr>
        <w:t xml:space="preserve"> вычисляются как процентные отношения объемов продажи за каждый квартал к объему продажи предшествующего квартала, в результате получается система относительных чисел, связанных в цепь. Далее из них вычисляется простая средняя величина для каждого квартала за все шесть лет. Затем средняя за 1-й кв. приравнивается к 1 или к 100, а средние за остальные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кварталы  определяют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методу цепных произведений. Т. о. если средний уровень 1-го кв. будет 100, то во 2-ом он будет равен 84,75, в 3-ем – 83,6. В 4-ом – 108,56</w:t>
      </w:r>
    </w:p>
    <w:p w:rsidR="00310D05" w:rsidRDefault="00310D05" w:rsidP="00310D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отсутствие общей тенденции подъема или снижения произведения преобразованной средней на 4-</w:t>
      </w:r>
      <w:proofErr w:type="gramStart"/>
      <w:r>
        <w:rPr>
          <w:rFonts w:ascii="Times New Roman" w:hAnsi="Times New Roman" w:cs="Times New Roman"/>
          <w:sz w:val="28"/>
          <w:szCs w:val="28"/>
        </w:rPr>
        <w:t>й  кв.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среднюю из цепных отношений первого кв. дает первоначальный уровень преобразования средней, т.е. 100, оно будет более 100, если наблюдается тенденция увеличения, и менее 100 если уменьшения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2"/>
        <w:gridCol w:w="1253"/>
        <w:gridCol w:w="1169"/>
        <w:gridCol w:w="1171"/>
        <w:gridCol w:w="1169"/>
        <w:gridCol w:w="2302"/>
      </w:tblGrid>
      <w:tr w:rsidR="00310D05" w:rsidTr="00310D05">
        <w:tc>
          <w:tcPr>
            <w:tcW w:w="16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05" w:rsidRDefault="00310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22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05" w:rsidRDefault="00310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Поквартальные процентные отношения уровней ряда</w:t>
            </w:r>
          </w:p>
        </w:tc>
        <w:tc>
          <w:tcPr>
            <w:tcW w:w="11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05" w:rsidRDefault="00310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Средние из квартальных отношений за год</w:t>
            </w:r>
          </w:p>
        </w:tc>
      </w:tr>
      <w:tr w:rsidR="00310D05" w:rsidTr="00310D0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05" w:rsidRDefault="00310D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05" w:rsidRDefault="00310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05" w:rsidRDefault="00310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05" w:rsidRDefault="00310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05" w:rsidRDefault="00310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05" w:rsidRDefault="00310D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D05" w:rsidTr="00310D05"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05" w:rsidRDefault="00310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05" w:rsidRDefault="00310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05" w:rsidRDefault="00310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96,64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05" w:rsidRDefault="00310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103,47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05" w:rsidRDefault="00310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122,15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05" w:rsidRDefault="00310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107,42</w:t>
            </w:r>
          </w:p>
        </w:tc>
      </w:tr>
      <w:tr w:rsidR="00310D05" w:rsidTr="00310D05"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05" w:rsidRDefault="00310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05" w:rsidRDefault="00310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101,28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05" w:rsidRDefault="00310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80,47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05" w:rsidRDefault="00310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97,53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05" w:rsidRDefault="00310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118,66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05" w:rsidRDefault="00310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99,49</w:t>
            </w:r>
          </w:p>
        </w:tc>
      </w:tr>
      <w:tr w:rsidR="00310D05" w:rsidTr="00310D05"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05" w:rsidRDefault="00310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05" w:rsidRDefault="00310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100,78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05" w:rsidRDefault="00310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77,26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05" w:rsidRDefault="00310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103,49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05" w:rsidRDefault="00310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134,7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05" w:rsidRDefault="00310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104,10</w:t>
            </w:r>
          </w:p>
        </w:tc>
      </w:tr>
      <w:tr w:rsidR="00310D05" w:rsidTr="00310D05"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05" w:rsidRDefault="00310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05" w:rsidRDefault="00310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97,14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05" w:rsidRDefault="00310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86,00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05" w:rsidRDefault="00310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93,79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05" w:rsidRDefault="00310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136,53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05" w:rsidRDefault="00310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103,37</w:t>
            </w:r>
          </w:p>
        </w:tc>
      </w:tr>
      <w:tr w:rsidR="00310D05" w:rsidTr="00310D05"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05" w:rsidRDefault="00310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05" w:rsidRDefault="00310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96,82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05" w:rsidRDefault="00310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84,11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05" w:rsidRDefault="00310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92,20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05" w:rsidRDefault="00310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133,63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05" w:rsidRDefault="00310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101,69</w:t>
            </w:r>
          </w:p>
        </w:tc>
      </w:tr>
      <w:tr w:rsidR="00310D05" w:rsidTr="00310D05"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05" w:rsidRDefault="00310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05" w:rsidRDefault="00310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101,17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05" w:rsidRDefault="00310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84,02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05" w:rsidRDefault="00310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101,37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05" w:rsidRDefault="00310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133,46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05" w:rsidRDefault="00310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105,01</w:t>
            </w:r>
          </w:p>
        </w:tc>
      </w:tr>
      <w:tr w:rsidR="00310D05" w:rsidTr="00310D05"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05" w:rsidRDefault="00310D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Среднеквартальные отношения из цепных отношений за 6 лет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05" w:rsidRDefault="00310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99,44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05" w:rsidRDefault="00310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84,75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05" w:rsidRDefault="00310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98,64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05" w:rsidRDefault="00310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129,86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05" w:rsidRDefault="00310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10D05" w:rsidTr="00310D05"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05" w:rsidRDefault="00310D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Преобразованная средняя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05" w:rsidRDefault="00310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05" w:rsidRDefault="00310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84,75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05" w:rsidRDefault="00310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83,60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05" w:rsidRDefault="00310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108,56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05" w:rsidRDefault="00310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10D05" w:rsidTr="00310D05"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05" w:rsidRDefault="00310D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Преобразованная и  справленная средняя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05" w:rsidRDefault="00310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98,01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05" w:rsidRDefault="00310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80,78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05" w:rsidRDefault="00310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77,64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05" w:rsidRDefault="00310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100,61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05" w:rsidRDefault="00310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89,26</w:t>
            </w:r>
          </w:p>
        </w:tc>
      </w:tr>
      <w:tr w:rsidR="00310D05" w:rsidTr="00310D05"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05" w:rsidRDefault="00310D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Сезонная волна в среднем за шесть лет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05" w:rsidRDefault="00310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109,8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05" w:rsidRDefault="00310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90,5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05" w:rsidRDefault="00310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86,9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05" w:rsidRDefault="00310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112,8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05" w:rsidRDefault="00310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</w:tr>
    </w:tbl>
    <w:p w:rsidR="00310D05" w:rsidRDefault="00310D05" w:rsidP="00310D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Расхождение между произведением преобразованной средней за 4-й кв. на среднюю из цепных отношений первого кв. и 100 – </w:t>
      </w:r>
      <w:r>
        <w:rPr>
          <w:rFonts w:ascii="Times New Roman" w:hAnsi="Times New Roman" w:cs="Times New Roman"/>
          <w:b/>
          <w:i/>
          <w:sz w:val="28"/>
          <w:szCs w:val="28"/>
        </w:rPr>
        <w:t>погрешность</w:t>
      </w:r>
      <w:r>
        <w:rPr>
          <w:rFonts w:ascii="Times New Roman" w:hAnsi="Times New Roman" w:cs="Times New Roman"/>
          <w:sz w:val="28"/>
          <w:szCs w:val="28"/>
        </w:rPr>
        <w:t>. Ее надо устранить.</w:t>
      </w:r>
    </w:p>
    <w:p w:rsidR="00310D05" w:rsidRDefault="00310D05" w:rsidP="00310D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Наиболее простой способ – равномерное распределение на все кварталы</w:t>
      </w:r>
      <w:r>
        <w:rPr>
          <w:rFonts w:ascii="Times New Roman" w:hAnsi="Times New Roman" w:cs="Times New Roman"/>
          <w:sz w:val="28"/>
          <w:szCs w:val="28"/>
        </w:rPr>
        <w:t>. В нашем примере под влиянием растущей общей тенденции сезонные колебания оказались сдвинутыми на 7,95% (108,56 × 99,44 = 107,95).</w:t>
      </w:r>
    </w:p>
    <w:p w:rsidR="00310D05" w:rsidRDefault="00310D05" w:rsidP="00310D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Для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получения исправленных сезонных колебани</w:t>
      </w:r>
      <w:r>
        <w:rPr>
          <w:rFonts w:ascii="Times New Roman" w:hAnsi="Times New Roman" w:cs="Times New Roman"/>
          <w:sz w:val="28"/>
          <w:szCs w:val="28"/>
          <w:u w:val="single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необходимо </w:t>
      </w:r>
    </w:p>
    <w:p w:rsidR="00310D05" w:rsidRDefault="00310D05" w:rsidP="00310D05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показателей 1-го кв. вычесть 1/4 7,95 из 100, получается 98,01;</w:t>
      </w:r>
    </w:p>
    <w:p w:rsidR="00310D05" w:rsidRDefault="00310D05" w:rsidP="00310D05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2-го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кВ.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2/4 от 7,95 из 84,75, будет 80,78; </w:t>
      </w:r>
    </w:p>
    <w:p w:rsidR="00310D05" w:rsidRDefault="00310D05" w:rsidP="00310D05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3-го надо вычесть ¾ от 7,95 из 83,60, получим 77,64 </w:t>
      </w:r>
    </w:p>
    <w:p w:rsidR="00310D05" w:rsidRDefault="00310D05" w:rsidP="00310D05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4-го кв. надо вычесть 4/4 от 7,95 из 108,56, получиться 100,61.</w:t>
      </w:r>
    </w:p>
    <w:p w:rsidR="00310D05" w:rsidRDefault="00310D05" w:rsidP="00310D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Далее исчисляется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средняя квартальная</w:t>
      </w:r>
      <w:r>
        <w:rPr>
          <w:rFonts w:ascii="Times New Roman" w:hAnsi="Times New Roman" w:cs="Times New Roman"/>
          <w:sz w:val="28"/>
          <w:szCs w:val="28"/>
        </w:rPr>
        <w:t>, как средняя арифметическая из преобразованных и исправленных средних:</w:t>
      </w:r>
    </w:p>
    <w:p w:rsidR="00310D05" w:rsidRDefault="00310D05" w:rsidP="00310D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(98,01 + 80,78 +77,64 +100,61) ÷ 4 = 89,26</w:t>
      </w:r>
    </w:p>
    <w:p w:rsidR="00310D05" w:rsidRDefault="00310D05" w:rsidP="00310D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СЕЗОННАЯ ВОЛНА</w:t>
      </w:r>
      <w:r>
        <w:rPr>
          <w:rFonts w:ascii="Times New Roman" w:hAnsi="Times New Roman" w:cs="Times New Roman"/>
          <w:sz w:val="28"/>
          <w:szCs w:val="28"/>
        </w:rPr>
        <w:t xml:space="preserve"> в среднем за весь период исчисляется как процентное отношение преобразованных и исправленных средних за каждый квартал к общей средней.</w:t>
      </w:r>
    </w:p>
    <w:p w:rsidR="00310D05" w:rsidRDefault="00310D05" w:rsidP="00310D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первого квартала она будет равна 98,01÷ 89,26 × 100 = 109,8; </w:t>
      </w:r>
    </w:p>
    <w:p w:rsidR="00310D05" w:rsidRDefault="00310D05" w:rsidP="00310D05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для 2-го 80,78 ÷ 89,26 × 100 = 90,5; </w:t>
      </w:r>
    </w:p>
    <w:p w:rsidR="00310D05" w:rsidRDefault="00310D05" w:rsidP="00310D05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3-го 71,64 ÷ 89,26 × 100 = 86,9 </w:t>
      </w:r>
    </w:p>
    <w:p w:rsidR="00310D05" w:rsidRDefault="00310D05" w:rsidP="00310D05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4-го 108,56 ÷ 89,26 × 100 = 112,8.</w:t>
      </w:r>
    </w:p>
    <w:p w:rsidR="00310D05" w:rsidRDefault="00310D05" w:rsidP="00310D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  <w:u w:val="double"/>
        </w:rPr>
        <w:t xml:space="preserve"> Вывод.</w:t>
      </w:r>
      <w:r>
        <w:rPr>
          <w:rFonts w:ascii="Times New Roman" w:hAnsi="Times New Roman" w:cs="Times New Roman"/>
          <w:sz w:val="28"/>
          <w:szCs w:val="28"/>
        </w:rPr>
        <w:t xml:space="preserve"> Проведенные расчеты показали, что пик продаж приходится на 4-й кв., а минимум на 3-й. На протяжение шести лет в четвертом квартале продавалась мяса на 12,8% (112,8 – 100) больше среднеквартальной продажи, а в 3-м кв. в среднем на 13,1% меньше.</w:t>
      </w:r>
    </w:p>
    <w:p w:rsidR="005812B7" w:rsidRPr="00310D05" w:rsidRDefault="00310D05">
      <w:pPr>
        <w:rPr>
          <w:b/>
          <w:sz w:val="28"/>
        </w:rPr>
      </w:pPr>
      <w:r w:rsidRPr="00310D05">
        <w:rPr>
          <w:b/>
          <w:sz w:val="28"/>
        </w:rPr>
        <w:t>ЗАДАНИЕ: Написать конспект</w:t>
      </w:r>
      <w:r>
        <w:rPr>
          <w:b/>
          <w:sz w:val="28"/>
        </w:rPr>
        <w:t>,</w:t>
      </w:r>
      <w:bookmarkStart w:id="0" w:name="_GoBack"/>
      <w:bookmarkEnd w:id="0"/>
      <w:r w:rsidRPr="00310D05">
        <w:rPr>
          <w:b/>
          <w:sz w:val="28"/>
        </w:rPr>
        <w:t xml:space="preserve"> разобрать примеры</w:t>
      </w:r>
    </w:p>
    <w:sectPr w:rsidR="005812B7" w:rsidRPr="00310D05" w:rsidSect="00310D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9.75pt;height:9.75pt" o:bullet="t">
        <v:imagedata r:id="rId1" o:title="clip_image001"/>
      </v:shape>
    </w:pict>
  </w:numPicBullet>
  <w:abstractNum w:abstractNumId="0" w15:restartNumberingAfterBreak="0">
    <w:nsid w:val="03515A93"/>
    <w:multiLevelType w:val="hybridMultilevel"/>
    <w:tmpl w:val="2A9E5710"/>
    <w:lvl w:ilvl="0" w:tplc="B40CD36A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7090676"/>
    <w:multiLevelType w:val="hybridMultilevel"/>
    <w:tmpl w:val="14623106"/>
    <w:lvl w:ilvl="0" w:tplc="1E90FBB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82366E4"/>
    <w:multiLevelType w:val="hybridMultilevel"/>
    <w:tmpl w:val="DF52033A"/>
    <w:lvl w:ilvl="0" w:tplc="0E2AE2E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EF390D"/>
    <w:multiLevelType w:val="hybridMultilevel"/>
    <w:tmpl w:val="D6E6B6A8"/>
    <w:lvl w:ilvl="0" w:tplc="B40CD36A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4D0"/>
    <w:rsid w:val="00310D05"/>
    <w:rsid w:val="005812B7"/>
    <w:rsid w:val="00FD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77566"/>
  <w15:chartTrackingRefBased/>
  <w15:docId w15:val="{BE03DEEE-6786-45D8-949F-1407E50E6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D0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0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10D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31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926</Words>
  <Characters>5282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zhanna_shkurochernous@mail.ru</dc:creator>
  <cp:keywords/>
  <dc:description/>
  <cp:lastModifiedBy>zhanna_shkurochernous@mail.ru</cp:lastModifiedBy>
  <cp:revision>3</cp:revision>
  <dcterms:created xsi:type="dcterms:W3CDTF">2020-05-03T12:19:00Z</dcterms:created>
  <dcterms:modified xsi:type="dcterms:W3CDTF">2020-05-03T12:20:00Z</dcterms:modified>
</cp:coreProperties>
</file>