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66" w:rsidRPr="00EB7666" w:rsidRDefault="00EB7666" w:rsidP="00EB7666">
      <w:pPr>
        <w:shd w:val="clear" w:color="auto" w:fill="FFFFFF" w:themeFill="background1"/>
        <w:spacing w:before="100" w:beforeAutospacing="1" w:after="100" w:afterAutospacing="1" w:line="240" w:lineRule="auto"/>
        <w:ind w:firstLine="225"/>
        <w:jc w:val="center"/>
        <w:rPr>
          <w:rFonts w:ascii="Times New Roman" w:eastAsia="Times New Roman" w:hAnsi="Times New Roman" w:cs="Times New Roman"/>
          <w:b/>
          <w:bCs/>
          <w:color w:val="000000"/>
          <w:sz w:val="24"/>
          <w:szCs w:val="24"/>
          <w:lang w:eastAsia="ru-RU"/>
        </w:rPr>
      </w:pPr>
      <w:r w:rsidRPr="00EB7666">
        <w:rPr>
          <w:rFonts w:ascii="Times New Roman" w:eastAsia="Times New Roman" w:hAnsi="Times New Roman" w:cs="Times New Roman"/>
          <w:b/>
          <w:bCs/>
          <w:color w:val="000000"/>
          <w:sz w:val="24"/>
          <w:szCs w:val="24"/>
          <w:lang w:eastAsia="ru-RU"/>
        </w:rPr>
        <w:t xml:space="preserve">Тема </w:t>
      </w:r>
      <w:r w:rsidRPr="00557CBC">
        <w:rPr>
          <w:rFonts w:ascii="Times New Roman" w:eastAsia="Times New Roman" w:hAnsi="Times New Roman" w:cs="Times New Roman"/>
          <w:b/>
          <w:bCs/>
          <w:color w:val="000000"/>
          <w:sz w:val="24"/>
          <w:szCs w:val="24"/>
          <w:lang w:eastAsia="ru-RU"/>
        </w:rPr>
        <w:t>Маркировка, упаковка и хранение швейных и трикотажных изделий</w:t>
      </w:r>
    </w:p>
    <w:p w:rsidR="00EB7666" w:rsidRPr="00EB7666" w:rsidRDefault="00EB7666" w:rsidP="00EB7666">
      <w:pPr>
        <w:shd w:val="clear" w:color="auto" w:fill="FFFFFF" w:themeFill="background1"/>
        <w:spacing w:before="100" w:beforeAutospacing="1" w:after="100" w:afterAutospacing="1" w:line="240" w:lineRule="auto"/>
        <w:ind w:firstLine="225"/>
        <w:jc w:val="both"/>
        <w:rPr>
          <w:rFonts w:ascii="Times New Roman" w:eastAsia="Times New Roman" w:hAnsi="Times New Roman" w:cs="Times New Roman"/>
          <w:b/>
          <w:bCs/>
          <w:color w:val="000000"/>
          <w:sz w:val="24"/>
          <w:szCs w:val="24"/>
          <w:lang w:eastAsia="ru-RU"/>
        </w:rPr>
      </w:pPr>
      <w:r w:rsidRPr="00EB7666">
        <w:rPr>
          <w:rFonts w:ascii="Times New Roman" w:eastAsia="Times New Roman" w:hAnsi="Times New Roman" w:cs="Times New Roman"/>
          <w:b/>
          <w:bCs/>
          <w:color w:val="000000"/>
          <w:sz w:val="24"/>
          <w:szCs w:val="24"/>
          <w:lang w:eastAsia="ru-RU"/>
        </w:rPr>
        <w:t>1</w:t>
      </w:r>
      <w:r w:rsidRPr="00EB7666">
        <w:rPr>
          <w:rFonts w:ascii="Times New Roman" w:eastAsia="Times New Roman" w:hAnsi="Times New Roman" w:cs="Times New Roman"/>
          <w:b/>
          <w:bCs/>
          <w:color w:val="000000"/>
          <w:sz w:val="24"/>
          <w:szCs w:val="24"/>
          <w:lang w:eastAsia="ru-RU"/>
        </w:rPr>
        <w:t>.</w:t>
      </w:r>
      <w:r w:rsidRPr="00EB7666">
        <w:rPr>
          <w:rFonts w:ascii="Times New Roman" w:eastAsia="Times New Roman" w:hAnsi="Times New Roman" w:cs="Times New Roman"/>
          <w:b/>
          <w:bCs/>
          <w:color w:val="000000"/>
          <w:sz w:val="24"/>
          <w:szCs w:val="24"/>
          <w:lang w:eastAsia="ru-RU"/>
        </w:rPr>
        <w:t xml:space="preserve">Маркировка </w:t>
      </w:r>
      <w:r w:rsidRPr="00557CBC">
        <w:rPr>
          <w:rFonts w:ascii="Times New Roman" w:eastAsia="Times New Roman" w:hAnsi="Times New Roman" w:cs="Times New Roman"/>
          <w:b/>
          <w:bCs/>
          <w:color w:val="000000"/>
          <w:sz w:val="24"/>
          <w:szCs w:val="24"/>
          <w:lang w:eastAsia="ru-RU"/>
        </w:rPr>
        <w:t>швейных и трикотажных изделий </w:t>
      </w:r>
    </w:p>
    <w:p w:rsidR="00EB7666" w:rsidRPr="00557CBC" w:rsidRDefault="00EB7666" w:rsidP="00EB7666">
      <w:pPr>
        <w:shd w:val="clear" w:color="auto" w:fill="FFFFFF" w:themeFill="background1"/>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B7666">
        <w:rPr>
          <w:rFonts w:ascii="Times New Roman" w:eastAsia="Times New Roman" w:hAnsi="Times New Roman" w:cs="Times New Roman"/>
          <w:b/>
          <w:bCs/>
          <w:color w:val="000000"/>
          <w:sz w:val="24"/>
          <w:szCs w:val="24"/>
          <w:lang w:eastAsia="ru-RU"/>
        </w:rPr>
        <w:t>2. У</w:t>
      </w:r>
      <w:r w:rsidRPr="00557CBC">
        <w:rPr>
          <w:rFonts w:ascii="Times New Roman" w:eastAsia="Times New Roman" w:hAnsi="Times New Roman" w:cs="Times New Roman"/>
          <w:b/>
          <w:bCs/>
          <w:color w:val="000000"/>
          <w:sz w:val="24"/>
          <w:szCs w:val="24"/>
          <w:lang w:eastAsia="ru-RU"/>
        </w:rPr>
        <w:t>паковка и хранение швейных и трикотажных изделий </w:t>
      </w:r>
    </w:p>
    <w:p w:rsidR="00EB7666" w:rsidRPr="00557CBC" w:rsidRDefault="00EB7666" w:rsidP="00EB7666">
      <w:pPr>
        <w:shd w:val="clear" w:color="auto" w:fill="FFFFFF" w:themeFill="background1"/>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B7666">
        <w:rPr>
          <w:rFonts w:ascii="Times New Roman" w:eastAsia="Times New Roman" w:hAnsi="Times New Roman" w:cs="Times New Roman"/>
          <w:b/>
          <w:bCs/>
          <w:color w:val="000000"/>
          <w:sz w:val="24"/>
          <w:szCs w:val="24"/>
          <w:lang w:eastAsia="ru-RU"/>
        </w:rPr>
        <w:t xml:space="preserve">1.Маркировка </w:t>
      </w:r>
      <w:r w:rsidRPr="00557CBC">
        <w:rPr>
          <w:rFonts w:ascii="Times New Roman" w:eastAsia="Times New Roman" w:hAnsi="Times New Roman" w:cs="Times New Roman"/>
          <w:b/>
          <w:bCs/>
          <w:color w:val="000000"/>
          <w:sz w:val="24"/>
          <w:szCs w:val="24"/>
          <w:lang w:eastAsia="ru-RU"/>
        </w:rPr>
        <w:t>швейных и трикотажных изделий </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bCs/>
          <w:color w:val="000000"/>
          <w:sz w:val="24"/>
          <w:szCs w:val="24"/>
          <w:lang w:eastAsia="ru-RU"/>
        </w:rPr>
        <w:t>Маркировка, упаковка и хранение швейных и трикотажных изделий</w:t>
      </w:r>
      <w:r w:rsidRPr="00557CBC">
        <w:rPr>
          <w:rFonts w:ascii="Times New Roman" w:eastAsia="Times New Roman" w:hAnsi="Times New Roman" w:cs="Times New Roman"/>
          <w:b/>
          <w:bCs/>
          <w:color w:val="000000"/>
          <w:sz w:val="24"/>
          <w:szCs w:val="24"/>
          <w:lang w:eastAsia="ru-RU"/>
        </w:rPr>
        <w:t> </w:t>
      </w:r>
      <w:r w:rsidRPr="00557CBC">
        <w:rPr>
          <w:rFonts w:ascii="Times New Roman" w:eastAsia="Times New Roman" w:hAnsi="Times New Roman" w:cs="Times New Roman"/>
          <w:color w:val="000000"/>
          <w:sz w:val="24"/>
          <w:szCs w:val="24"/>
          <w:lang w:eastAsia="ru-RU"/>
        </w:rPr>
        <w:t>имеют важное значение для сохранения товарного вида и качества изделий.</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i/>
          <w:iCs/>
          <w:color w:val="000000"/>
          <w:sz w:val="24"/>
          <w:szCs w:val="24"/>
          <w:lang w:eastAsia="ru-RU"/>
        </w:rPr>
        <w:t>Маркировка —</w:t>
      </w:r>
      <w:r w:rsidRPr="00557CBC">
        <w:rPr>
          <w:rFonts w:ascii="Times New Roman" w:eastAsia="Times New Roman" w:hAnsi="Times New Roman" w:cs="Times New Roman"/>
          <w:color w:val="000000"/>
          <w:sz w:val="24"/>
          <w:szCs w:val="24"/>
          <w:lang w:eastAsia="ru-RU"/>
        </w:rPr>
        <w:t> это нанесение на товар или упаковку производственной мар</w:t>
      </w:r>
      <w:bookmarkStart w:id="0" w:name="_GoBack"/>
      <w:bookmarkEnd w:id="0"/>
      <w:r w:rsidRPr="00557CBC">
        <w:rPr>
          <w:rFonts w:ascii="Times New Roman" w:eastAsia="Times New Roman" w:hAnsi="Times New Roman" w:cs="Times New Roman"/>
          <w:color w:val="000000"/>
          <w:sz w:val="24"/>
          <w:szCs w:val="24"/>
          <w:lang w:eastAsia="ru-RU"/>
        </w:rPr>
        <w:t>кировки либо отличительного знака предприятия-изготовителя и основных характеристик изделий.</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Швейные изделия маркируют, складывают и упаковывают в соответствии с требованиями ГОСТа 10581—91 «Изделия швейные трикотажные. Маркировка, упаковка, транспортирование, хранение». Ни одно швейное изделие не должно продаваться без маркировочного ярлыка, который изготовляется из картона, плотной бумаги или тканевого лоскута. На некоторые изделия маркировку наносят несмываемой краской. Пачки, коробки, комплекты белья для новорожденных должны иметь ярлык с теми же обозначениями, что и на каждом изделии, с дополнительным указанием наименования и количества всех изделий, входящих в упаковку. Этот ярлык навешивают или наклеивают на швейное изделие.</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 xml:space="preserve">В комплектных изделиях маркируют только основную часть, </w:t>
      </w:r>
      <w:proofErr w:type="gramStart"/>
      <w:r w:rsidRPr="00557CBC">
        <w:rPr>
          <w:rFonts w:ascii="Times New Roman" w:eastAsia="Times New Roman" w:hAnsi="Times New Roman" w:cs="Times New Roman"/>
          <w:color w:val="000000"/>
          <w:sz w:val="24"/>
          <w:szCs w:val="24"/>
          <w:lang w:eastAsia="ru-RU"/>
        </w:rPr>
        <w:t>например</w:t>
      </w:r>
      <w:proofErr w:type="gramEnd"/>
      <w:r w:rsidRPr="00557CBC">
        <w:rPr>
          <w:rFonts w:ascii="Times New Roman" w:eastAsia="Times New Roman" w:hAnsi="Times New Roman" w:cs="Times New Roman"/>
          <w:color w:val="000000"/>
          <w:sz w:val="24"/>
          <w:szCs w:val="24"/>
          <w:lang w:eastAsia="ru-RU"/>
        </w:rPr>
        <w:t xml:space="preserve"> в костюме — пиджак, в пижаме — куртку.</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К пальто, полупальто, плащам, пиджакам, жакетам, костюмам маркировочные ярлыки подвешивают ниткой: к женским изделиям — на правую полочку за верхнюю петлю; к мужским — на левую полочку за верхнюю петлю. К изделиям без подкладки, спортивным изделиям, брюкам, одеялам, специальной одежде, купальным костюмам маркировочные ярлыки из картона подвешивают или пристрачивают. Маркировочные ярлыки из картона к платьям и халатам прикрепляют за нижнюю часть бокового шва, а к мужским сорочкам — за пуговицу. В головных уборах жесткий маркировочный ярлык прикрепляют к затылочной части, а клеймо с изображением товарного знака ставят на подкладку или налобник. Ярлык на постельном белье, бельевых изделиях должен быть из хлопчатобумажных тканей, на изделия для новорожденных настрачивают ярлык из ткани.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 xml:space="preserve">Изделия, относящиеся к верхней одежде, кроме маркировочного ярлыка должны иметь процессные талоны (контрольные), которые пришивают с изнаночной стороны. В этих талонах помимо технологических данных указывают, так </w:t>
      </w:r>
      <w:proofErr w:type="gramStart"/>
      <w:r w:rsidRPr="00557CBC">
        <w:rPr>
          <w:rFonts w:ascii="Times New Roman" w:eastAsia="Times New Roman" w:hAnsi="Times New Roman" w:cs="Times New Roman"/>
          <w:color w:val="000000"/>
          <w:sz w:val="24"/>
          <w:szCs w:val="24"/>
          <w:lang w:eastAsia="ru-RU"/>
        </w:rPr>
        <w:t>же</w:t>
      </w:r>
      <w:proofErr w:type="gramEnd"/>
      <w:r w:rsidRPr="00557CBC">
        <w:rPr>
          <w:rFonts w:ascii="Times New Roman" w:eastAsia="Times New Roman" w:hAnsi="Times New Roman" w:cs="Times New Roman"/>
          <w:color w:val="000000"/>
          <w:sz w:val="24"/>
          <w:szCs w:val="24"/>
          <w:lang w:eastAsia="ru-RU"/>
        </w:rPr>
        <w:t xml:space="preserve"> как и в маркировочном ярлыке, следующие реквизиты: наименование изделия; номер модели; номер стандарта или технических условий; размер, рост, полноту.</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lastRenderedPageBreak/>
        <w:t>Все реквизиты на маркировочном и контрольном ярлыках должны быть нанесены печатным способом. На тканевой ленте, прикрепляемой к изделиям из синтетических и искусственных волокон, а также к изделиям, изготовленным с применением клеевых материалов, указывают процентное содержание химических волокон и условные обозначения методов ухода за изделиями.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 xml:space="preserve">Изделия с водоотталкивающими пропитками, из дублированных тканей должны иметь дополнительное обозначение — букву К, а из </w:t>
      </w:r>
      <w:proofErr w:type="spellStart"/>
      <w:r w:rsidRPr="00557CBC">
        <w:rPr>
          <w:rFonts w:ascii="Times New Roman" w:eastAsia="Times New Roman" w:hAnsi="Times New Roman" w:cs="Times New Roman"/>
          <w:color w:val="000000"/>
          <w:sz w:val="24"/>
          <w:szCs w:val="24"/>
          <w:lang w:eastAsia="ru-RU"/>
        </w:rPr>
        <w:t>флизелина</w:t>
      </w:r>
      <w:proofErr w:type="spellEnd"/>
      <w:r w:rsidRPr="00557CBC">
        <w:rPr>
          <w:rFonts w:ascii="Times New Roman" w:eastAsia="Times New Roman" w:hAnsi="Times New Roman" w:cs="Times New Roman"/>
          <w:color w:val="000000"/>
          <w:sz w:val="24"/>
          <w:szCs w:val="24"/>
          <w:lang w:eastAsia="ru-RU"/>
        </w:rPr>
        <w:t xml:space="preserve"> — букву Ф. Кроме того, к изделиям должны быть приложены инструкции по уходу за ними.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 xml:space="preserve">Трикотажные изделия штучные и парные маркируют с помощью этикеток и тканевых или трикотажных лент. Чулочно-носочные изделия можно маркировать способом декалькомании, или </w:t>
      </w:r>
      <w:proofErr w:type="spellStart"/>
      <w:r w:rsidRPr="00557CBC">
        <w:rPr>
          <w:rFonts w:ascii="Times New Roman" w:eastAsia="Times New Roman" w:hAnsi="Times New Roman" w:cs="Times New Roman"/>
          <w:color w:val="000000"/>
          <w:sz w:val="24"/>
          <w:szCs w:val="24"/>
          <w:lang w:eastAsia="ru-RU"/>
        </w:rPr>
        <w:t>сублистатика</w:t>
      </w:r>
      <w:proofErr w:type="spellEnd"/>
      <w:r w:rsidRPr="00557CBC">
        <w:rPr>
          <w:rFonts w:ascii="Times New Roman" w:eastAsia="Times New Roman" w:hAnsi="Times New Roman" w:cs="Times New Roman"/>
          <w:color w:val="000000"/>
          <w:sz w:val="24"/>
          <w:szCs w:val="24"/>
          <w:lang w:eastAsia="ru-RU"/>
        </w:rPr>
        <w:t xml:space="preserve"> (способ сухой печати).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К верхним и бельевым трикотажным изделиям из химических и смешанных волокон прикрепляют (в ростке, левом боковом шве или подгибе низа) тканевую или трикотажную ленту, на которой вытканы или напечатаны следующие обозначения: наименование и процентное содержание волокон, способы чистки, стирки и глаженья.</w:t>
      </w:r>
    </w:p>
    <w:p w:rsidR="00EB7666" w:rsidRPr="00EB7666"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К изделиям из шерстяных, химических и смешанных волокон прикладывают памятку по уходу за ними. Для бельевых, чулочно-носочных и перчаточных изделий допускается памятку по уходу печатать на этикетках, вкладышах или конвертах.</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EB7666">
        <w:rPr>
          <w:rFonts w:ascii="Times New Roman" w:eastAsia="Times New Roman" w:hAnsi="Times New Roman" w:cs="Times New Roman"/>
          <w:b/>
          <w:bCs/>
          <w:color w:val="000000"/>
          <w:sz w:val="24"/>
          <w:szCs w:val="24"/>
          <w:lang w:eastAsia="ru-RU"/>
        </w:rPr>
        <w:t>2. У</w:t>
      </w:r>
      <w:r w:rsidRPr="00557CBC">
        <w:rPr>
          <w:rFonts w:ascii="Times New Roman" w:eastAsia="Times New Roman" w:hAnsi="Times New Roman" w:cs="Times New Roman"/>
          <w:b/>
          <w:bCs/>
          <w:color w:val="000000"/>
          <w:sz w:val="24"/>
          <w:szCs w:val="24"/>
          <w:lang w:eastAsia="ru-RU"/>
        </w:rPr>
        <w:t>паковка и хранение швейных и трикотажных изделий </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i/>
          <w:iCs/>
          <w:color w:val="000000"/>
          <w:sz w:val="24"/>
          <w:szCs w:val="24"/>
          <w:lang w:eastAsia="ru-RU"/>
        </w:rPr>
        <w:t>Упаковка швейных и трикотажных изделий.</w:t>
      </w:r>
      <w:r w:rsidRPr="00557CBC">
        <w:rPr>
          <w:rFonts w:ascii="Times New Roman" w:eastAsia="Times New Roman" w:hAnsi="Times New Roman" w:cs="Times New Roman"/>
          <w:color w:val="000000"/>
          <w:sz w:val="24"/>
          <w:szCs w:val="24"/>
          <w:lang w:eastAsia="ru-RU"/>
        </w:rPr>
        <w:t> Перед упаковкой изделия аккуратно складывают. При этом необходимо помнить о сохранности товарного вида изделия, а также удобстве просмотра и маркировки.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Сложенные изделия (шляпы, белье, плащи, платья и др.) упаковывают в картонные коробки, пачки, ящики. Верхняя мужская и женская швейная одежда не имеет первичной упаковки, изделия перевозят в машинах в подвешенном состоянии или навалом. Плащи шелковые и из капроновой ткани при междугородной перевозке упаковывают в коробки или мягкую тару, а шерстяные плащи — в пачки по 5 штук. Для упаковки платьев, белья, блузок, юбок, сорочек, сарафанов, платьев-костюмов применяют коробки. Головные уборы помещают в коробки или фанерные ящики.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Трикотажные изделия, согласно ГОСТу, упаковывают в первичную (конверт), вторичную (коробка, пачка) тару и в тару для транспортирования.</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Сорочки мужские и детские, комбинации и сорочки женские, блузки, манишки, чулочные изделия из химических волокон упаковывают в конверт на вкладыше из картона или плотной бумаги. Мужские сорочки при этом скрепляют с вкладышем специальными скрепками, а под воротником размещают прокладку.</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lastRenderedPageBreak/>
        <w:t>Во вторичную упаковку укладывают трикотажные изделия одного размера, роста, сорта и группы отделки. Изделия в конвертах упаковывают в коробки. В пачку разрешается упаковывать хлопчатобумажные, полушелковые и изделия из смешанной (полушерстяной) пряжи.</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Перед транспортированием коробки и пачки с трикотажными изделиями одного наименования и сорта укладывают в деревянные или картонные ящики. Внутренние стенки деревянных ящиков выстилают бумагой. На каждое упакованное место составляется сопроводительный документ установленной формы. Внутрь ящика вкладывают упаковочный лист, в котором указаны те же данные, что и в сопроводительном документе.</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i/>
          <w:iCs/>
          <w:color w:val="000000"/>
          <w:sz w:val="24"/>
          <w:szCs w:val="24"/>
          <w:lang w:eastAsia="ru-RU"/>
        </w:rPr>
        <w:t>Хранение швейных и трикотажных изделий</w:t>
      </w:r>
      <w:r w:rsidRPr="00557CBC">
        <w:rPr>
          <w:rFonts w:ascii="Times New Roman" w:eastAsia="Times New Roman" w:hAnsi="Times New Roman" w:cs="Times New Roman"/>
          <w:color w:val="000000"/>
          <w:sz w:val="24"/>
          <w:szCs w:val="24"/>
          <w:lang w:eastAsia="ru-RU"/>
        </w:rPr>
        <w:t xml:space="preserve"> требует чистых, сухих, хорошо проветриваемых помещений. Высокая относительная влажность отрицательно влияет на сохранность швейных и трикотажных изделий, способствуя образованию плесени, развитию микроорганизмов, вследствие чего на изделиях могут появляться пятна, изменяется их окраска. При пониженной относительной влажности изделия пересушиваются, становятся жесткими и ломкими. Нормальными условиями для хранения изделий из шерстяных, шелковых, льняных, хлопчатобумажных тканей, а также из искусственной кожи, меха, нетканых материалов считаются относительная влажность воздуха 65±5 </w:t>
      </w:r>
      <w:proofErr w:type="gramStart"/>
      <w:r w:rsidRPr="00557CBC">
        <w:rPr>
          <w:rFonts w:ascii="Times New Roman" w:eastAsia="Times New Roman" w:hAnsi="Times New Roman" w:cs="Times New Roman"/>
          <w:color w:val="000000"/>
          <w:sz w:val="24"/>
          <w:szCs w:val="24"/>
          <w:lang w:eastAsia="ru-RU"/>
        </w:rPr>
        <w:t>%</w:t>
      </w:r>
      <w:proofErr w:type="gramEnd"/>
      <w:r w:rsidRPr="00557CBC">
        <w:rPr>
          <w:rFonts w:ascii="Times New Roman" w:eastAsia="Times New Roman" w:hAnsi="Times New Roman" w:cs="Times New Roman"/>
          <w:color w:val="000000"/>
          <w:sz w:val="24"/>
          <w:szCs w:val="24"/>
          <w:lang w:eastAsia="ru-RU"/>
        </w:rPr>
        <w:t xml:space="preserve"> и температура 20±5 °С.</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Склады для хранения трикотажных изделий должны быть оборудованы полочными и клеточными стеллажами, а полы — деревянными настилами. На стеллажах хранят изделия в коробках и пачках, а на деревянные настилы укладывают ящики. Складские помещения рекомендуется периодически проветривать.</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Ткани и полотна при хранении следует защищать от прямых солнечных лучей, пыли, моли, грызунов. На изделия из светлых тканей надевают матерчатый или полиэтиленовый чехол, предохраняющий их от пыли и других загрязнений. Плащи прорезиненные, дублированные, из искусственной кожи хранят вдали от нафталина, бензина и различных растворителей. Пальто, плащи, платья при хранении подвешивают на кронштейнах и закрывают чехлами. Белье, блузы, мужские сорочки хранят в коробках или в полиэтиленовых пакетах на полках стеллажей или на подтоварниках (платформах высотой 25 см от пола). Брюки размещают стопками на полках стеллажей или на подтоварниках. Для хранения головных уборов используют картонные коробки, которые устанавливают на подтоварниках.</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 xml:space="preserve">Изделия из шерсти и с меховой отделкой следует оберегать от моли. Моль уничтожают смесью скипидара и камфары. Для отпугивания моли применяют нафталин. Однако пересыпать изделия нафталином нельзя, так как на них появляются пятна. Изделия </w:t>
      </w:r>
      <w:r w:rsidRPr="00557CBC">
        <w:rPr>
          <w:rFonts w:ascii="Times New Roman" w:eastAsia="Times New Roman" w:hAnsi="Times New Roman" w:cs="Times New Roman"/>
          <w:color w:val="000000"/>
          <w:sz w:val="24"/>
          <w:szCs w:val="24"/>
          <w:lang w:eastAsia="ru-RU"/>
        </w:rPr>
        <w:lastRenderedPageBreak/>
        <w:t>с металлической фурнитурой следует хранить в сухих помещениях, предохраняя их от коррозии. Швейные и трикотажные изделия должны храниться на расстоянии 1,5 м от отопительных систем и 50 см от точек электроосвещения.</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Проходы между кронштейнами, стеллажами должны быть не менее 70 см. Высота укладки товаров должна отвечать требованиям техники безопасности и охраны труда.</w:t>
      </w:r>
    </w:p>
    <w:p w:rsidR="00EB7666" w:rsidRPr="00557CBC" w:rsidRDefault="00EB7666" w:rsidP="00EB7666">
      <w:pPr>
        <w:shd w:val="clear" w:color="auto" w:fill="FFFFFF" w:themeFill="background1"/>
        <w:spacing w:after="0" w:line="360" w:lineRule="auto"/>
        <w:ind w:firstLine="709"/>
        <w:jc w:val="both"/>
        <w:rPr>
          <w:rFonts w:ascii="Times New Roman" w:eastAsia="Times New Roman" w:hAnsi="Times New Roman" w:cs="Times New Roman"/>
          <w:color w:val="000000"/>
          <w:sz w:val="24"/>
          <w:szCs w:val="24"/>
          <w:lang w:eastAsia="ru-RU"/>
        </w:rPr>
      </w:pPr>
      <w:r w:rsidRPr="00557CBC">
        <w:rPr>
          <w:rFonts w:ascii="Times New Roman" w:eastAsia="Times New Roman" w:hAnsi="Times New Roman" w:cs="Times New Roman"/>
          <w:color w:val="000000"/>
          <w:sz w:val="24"/>
          <w:szCs w:val="24"/>
          <w:lang w:eastAsia="ru-RU"/>
        </w:rPr>
        <w:t>При хранении важное значение имеют закрепление за определенными товарами постоянных мест и их индексация. Это позволяет быстро находить и подавать в торговый зал нужные товары. Изделия хранят рассортированными по видам, моделям, размерам, ростам.</w:t>
      </w:r>
    </w:p>
    <w:p w:rsidR="007E3991" w:rsidRPr="00EB7666" w:rsidRDefault="00EB7666" w:rsidP="00EB7666">
      <w:pPr>
        <w:spacing w:after="0" w:line="360" w:lineRule="auto"/>
        <w:ind w:firstLine="709"/>
        <w:rPr>
          <w:sz w:val="24"/>
          <w:szCs w:val="24"/>
        </w:rPr>
      </w:pPr>
    </w:p>
    <w:p w:rsidR="00EB7666" w:rsidRPr="00EB7666" w:rsidRDefault="00EB7666">
      <w:pPr>
        <w:spacing w:after="0" w:line="360" w:lineRule="auto"/>
        <w:ind w:firstLine="709"/>
        <w:rPr>
          <w:sz w:val="24"/>
          <w:szCs w:val="24"/>
        </w:rPr>
      </w:pPr>
    </w:p>
    <w:sectPr w:rsidR="00EB7666" w:rsidRPr="00EB7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9A"/>
    <w:rsid w:val="00040D7F"/>
    <w:rsid w:val="000601E0"/>
    <w:rsid w:val="00A92D9A"/>
    <w:rsid w:val="00EB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7D6B3-3ED7-4C6A-8638-851D4ECC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30</dc:creator>
  <cp:keywords/>
  <dc:description/>
  <cp:lastModifiedBy>Кабинет 30</cp:lastModifiedBy>
  <cp:revision>2</cp:revision>
  <dcterms:created xsi:type="dcterms:W3CDTF">2020-04-03T11:50:00Z</dcterms:created>
  <dcterms:modified xsi:type="dcterms:W3CDTF">2020-04-03T11:53:00Z</dcterms:modified>
</cp:coreProperties>
</file>