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82" w:rsidRPr="001D2A82" w:rsidRDefault="001D2A82" w:rsidP="008479C8">
      <w:pPr>
        <w:pBdr>
          <w:top w:val="single" w:sz="2" w:space="0" w:color="E8E8E8"/>
          <w:left w:val="single" w:sz="2" w:space="0" w:color="auto"/>
          <w:bottom w:val="single" w:sz="2" w:space="0" w:color="E8E8E8"/>
          <w:right w:val="single" w:sz="2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A56C6"/>
          <w:sz w:val="33"/>
          <w:szCs w:val="33"/>
          <w:lang w:eastAsia="ru-RU"/>
        </w:rPr>
      </w:pPr>
      <w:r w:rsidRPr="001D2A82">
        <w:rPr>
          <w:rFonts w:ascii="Arial" w:eastAsia="Times New Roman" w:hAnsi="Arial" w:cs="Arial"/>
          <w:b/>
          <w:bCs/>
          <w:color w:val="2A56C6"/>
          <w:sz w:val="33"/>
          <w:szCs w:val="33"/>
          <w:lang w:eastAsia="ru-RU"/>
        </w:rPr>
        <w:t>Задача по бухгалтерскому учету с элементами финансового анализа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1. На основании имеющихся остатков и журнала хозяйственных операций составить бухгалтерский баланс на начало и на конец периода.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2. Составить отчет о финансовых результатах.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Данные по начальным остаткам представлены в таблице 1. Основные операции с бухгалтерскими проводками приведены в таблице 2.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1. Остатки по счетам на 31.12.2016 (тыс. руб.)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5"/>
        <w:gridCol w:w="1960"/>
      </w:tblGrid>
      <w:tr w:rsidR="001D2A82" w:rsidRPr="001D2A82" w:rsidTr="001D2A82">
        <w:trPr>
          <w:trHeight w:val="390"/>
        </w:trPr>
        <w:tc>
          <w:tcPr>
            <w:tcW w:w="3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Сумма,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т.р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.</w:t>
            </w:r>
          </w:p>
        </w:tc>
      </w:tr>
      <w:tr w:rsidR="001D2A82" w:rsidRPr="001D2A82" w:rsidTr="001D2A82">
        <w:trPr>
          <w:trHeight w:val="336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Основные средства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6600</w:t>
            </w:r>
          </w:p>
        </w:tc>
      </w:tr>
      <w:tr w:rsidR="001D2A82" w:rsidRPr="001D2A82" w:rsidTr="001D2A82">
        <w:trPr>
          <w:trHeight w:val="540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Кредиторская задолженность по заработной плате работникам основного производства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650</w:t>
            </w:r>
          </w:p>
        </w:tc>
      </w:tr>
      <w:tr w:rsidR="001D2A82" w:rsidRPr="001D2A82" w:rsidTr="001D2A82">
        <w:trPr>
          <w:trHeight w:val="507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Кредиторская задолженность по заработной плате работникам аппарата управления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150</w:t>
            </w:r>
          </w:p>
        </w:tc>
      </w:tr>
      <w:tr w:rsidR="001D2A82" w:rsidRPr="001D2A82" w:rsidTr="001D2A82">
        <w:trPr>
          <w:trHeight w:val="307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Материалы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700</w:t>
            </w:r>
          </w:p>
        </w:tc>
      </w:tr>
      <w:tr w:rsidR="001D2A82" w:rsidRPr="001D2A82" w:rsidTr="001D2A82">
        <w:trPr>
          <w:trHeight w:val="180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Денежные средства на расчетном счете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510</w:t>
            </w:r>
          </w:p>
        </w:tc>
      </w:tr>
      <w:tr w:rsidR="001D2A82" w:rsidRPr="001D2A82" w:rsidTr="001D2A82">
        <w:trPr>
          <w:trHeight w:val="231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Готовая продукция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330</w:t>
            </w:r>
          </w:p>
        </w:tc>
      </w:tr>
      <w:tr w:rsidR="001D2A82" w:rsidRPr="001D2A82" w:rsidTr="001D2A82">
        <w:trPr>
          <w:trHeight w:val="311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Денежные средства в кассе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50</w:t>
            </w:r>
          </w:p>
        </w:tc>
      </w:tr>
      <w:tr w:rsidR="001D2A82" w:rsidRPr="001D2A82" w:rsidTr="001D2A82">
        <w:trPr>
          <w:trHeight w:val="235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Уставный капитал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7400</w:t>
            </w:r>
          </w:p>
        </w:tc>
      </w:tr>
      <w:tr w:rsidR="001D2A82" w:rsidRPr="001D2A82" w:rsidTr="001D2A82">
        <w:trPr>
          <w:trHeight w:val="249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Нераспределенная прибыль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1100</w:t>
            </w:r>
          </w:p>
        </w:tc>
      </w:tr>
      <w:tr w:rsidR="001D2A82" w:rsidRPr="001D2A82" w:rsidTr="001D2A82">
        <w:trPr>
          <w:trHeight w:val="70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Краткосрочные кредиты банка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200</w:t>
            </w:r>
          </w:p>
        </w:tc>
      </w:tr>
      <w:tr w:rsidR="001D2A82" w:rsidRPr="001D2A82" w:rsidTr="001D2A82">
        <w:trPr>
          <w:trHeight w:val="291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Кредиторская задолженность по налогам перед бюджетом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120</w:t>
            </w:r>
          </w:p>
        </w:tc>
      </w:tr>
      <w:tr w:rsidR="001D2A82" w:rsidRPr="001D2A82" w:rsidTr="001D2A82">
        <w:trPr>
          <w:trHeight w:val="223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Кредиторская задолженность поставщикам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180</w:t>
            </w:r>
          </w:p>
        </w:tc>
      </w:tr>
      <w:tr w:rsidR="001D2A82" w:rsidRPr="001D2A82" w:rsidTr="001D2A82">
        <w:trPr>
          <w:trHeight w:val="177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Затраты в незавершенном производстве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300</w:t>
            </w:r>
          </w:p>
        </w:tc>
      </w:tr>
      <w:tr w:rsidR="001D2A82" w:rsidRPr="001D2A82" w:rsidTr="001D2A82">
        <w:trPr>
          <w:trHeight w:val="247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Дебиторская задолженность покупателей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1510</w:t>
            </w:r>
          </w:p>
        </w:tc>
      </w:tr>
      <w:tr w:rsidR="001D2A82" w:rsidRPr="001D2A82" w:rsidTr="001D2A82">
        <w:trPr>
          <w:trHeight w:val="70"/>
        </w:trPr>
        <w:tc>
          <w:tcPr>
            <w:tcW w:w="3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Прочая кредиторская задолженность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200</w:t>
            </w:r>
          </w:p>
        </w:tc>
      </w:tr>
    </w:tbl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2. Журнал хозяйственных операций за январь (тыс. руб.)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331"/>
        <w:gridCol w:w="1382"/>
        <w:gridCol w:w="2270"/>
      </w:tblGrid>
      <w:tr w:rsidR="001D2A82" w:rsidRPr="001D2A82" w:rsidTr="001D2A82">
        <w:trPr>
          <w:tblHeader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Содержание операции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Сумма,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т.р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Бухгалтерская проводка</w:t>
            </w:r>
          </w:p>
        </w:tc>
      </w:tr>
      <w:tr w:rsidR="001D2A82" w:rsidRPr="001D2A82" w:rsidTr="001D2A8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Произведена готовая продукция: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общепроизводственные затраты включены в себестоимость продукции основного производства;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готовая продукция основного производства отправлена на склад.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830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Отражена выручка от реализации продукции.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1298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Начислен налог на добавленную стоимость по реализованной продукции.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198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Частично погашена дебиторская задолженность покупателями (поступили денежные средства на расчетный счет).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Списана себестоимость реализованной продукции.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830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Отражен финансовый результат от реализации продукции.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val="en-US" w:eastAsia="ru-RU"/>
              </w:rPr>
              <w:t>298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val="en-US" w:eastAsia="ru-RU"/>
              </w:rPr>
              <w:t>8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30-198=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val="en-US" w:eastAsia="ru-RU"/>
              </w:rPr>
              <w:t>270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Списан пришедший в негодность станок: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списана первоначальная стоимость основного средства;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списана начисленная амортизация (износ оборудования 50%);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списана остаточная стоимость основного средства;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отражены расходы, связанные с ликвидацией (премия персоналу);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начислены страховые взносы на премию персоналу;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15*0,3=5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 отражена стоимость полученных материалов при ликвидации выводимого из эксплуатации станка (10 процентов стоимости оборудования);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- отражен финансовый результат от указанной финансово-хозяйственной операции.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220-110+22-15=117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На основании остатков по счетам сформируем бухгалтерский баланс и отчет о финансовых результатах.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color w:val="191919"/>
          <w:sz w:val="25"/>
          <w:szCs w:val="25"/>
          <w:lang w:eastAsia="ru-RU"/>
        </w:rPr>
        <w:t>Составим бухгалтерский баланс по данным задачи</w:t>
      </w:r>
    </w:p>
    <w:tbl>
      <w:tblPr>
        <w:tblW w:w="951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4222"/>
        <w:gridCol w:w="841"/>
        <w:gridCol w:w="1606"/>
        <w:gridCol w:w="2551"/>
      </w:tblGrid>
      <w:tr w:rsidR="001D2A82" w:rsidRPr="001D2A82" w:rsidTr="001D2A82">
        <w:trPr>
          <w:trHeight w:val="240"/>
        </w:trPr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Код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 1 января 2017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 1 января 2016</w:t>
            </w:r>
          </w:p>
        </w:tc>
      </w:tr>
      <w:tr w:rsidR="001D2A82" w:rsidRPr="001D2A82" w:rsidTr="001D2A82">
        <w:trPr>
          <w:trHeight w:val="240"/>
        </w:trPr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АКТИВ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1110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1D2A82">
        <w:trPr>
          <w:trHeight w:val="51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I. ВНЕОБОРОТНЫЕ АКТИВЫ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1D2A82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1D2A82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Результаты исследований и разработок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1D2A82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Нематериальные поисковые активы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1D2A82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Материальные поисковые активы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Основные средства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Финансовые вложения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Отложенные налоговые активы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Прочие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внеоборотные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 активы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Итого по разделу 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II. ОБОРОТНЫЕ АКТИВЫ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1210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Запасы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Дебиторская задолженность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Прочие оборотные активы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Итого по разделу II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БАЛАНС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1600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24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ПАССИВ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1310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6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III. КАПИТАЛ И РЕЗЕРВЫ 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702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Уставный капитал (складочный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капитал, уставный фонд, вклады товарищей)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Переоценка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внеоборотных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 активов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Добавочный капитал (без переоценки)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Резервный капитал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Итого по разделу III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IV. ДОЛГОСРОЧНЫЕ ОБЯЗАТЕЛЬСТВА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1410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Заемные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Отложенные налоговые обязательства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1420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Оценочные обязательства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1430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Прочие обязательства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1450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Итого по разделу IV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V. КРАТКОСРОЧНЫЕ ОБЯЗАТЕЛЬСТВА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1510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Заемные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Кредиторская задолженность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Доходы будущих периодов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Оценочные обязательства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Прочие обязательства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Итого по разделу V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1500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БАЛАНС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1700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Далее представим отчет о финансовых результатах за 2017 год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color w:val="191919"/>
          <w:sz w:val="25"/>
          <w:szCs w:val="25"/>
          <w:lang w:eastAsia="ru-RU"/>
        </w:rPr>
        <w:t>Отчет о финансовых результатах</w:t>
      </w:r>
    </w:p>
    <w:tbl>
      <w:tblPr>
        <w:tblW w:w="9525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1011"/>
        <w:gridCol w:w="2622"/>
      </w:tblGrid>
      <w:tr w:rsidR="001D2A82" w:rsidRPr="001D2A82" w:rsidTr="001D2A82">
        <w:trPr>
          <w:trHeight w:val="255"/>
        </w:trPr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Код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За 2017 г.</w:t>
            </w: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Выручка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2110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Себестоимость продаж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2120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Валовая прибыль (убыток)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Коммерческие расходы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lastRenderedPageBreak/>
              <w:t>Управленческие расходы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Прибыль (убыток) от продаж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2200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Проценты к получению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Проценты к уплате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Прочие доходы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Прибыль (убыток) до налогообложения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2300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Текущий налог на прибыль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в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т.ч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59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Изменение отложенных налоговых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обязательств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Прочее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Чистая прибыль (убыток)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2400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799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Результат от переоценки </w:t>
            </w: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внеоборотных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активов, не включаемый в чистую прибыль (убыток) периода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2510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739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Результат от прочих операций, не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включаемый в чистую прибыль (убыток)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периода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2520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rPr>
          <w:trHeight w:val="54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Справочно</w:t>
            </w:r>
            <w:proofErr w:type="spellEnd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br/>
              <w:t>Базовая прибыль (убыток) на акцию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2900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rPr>
          <w:trHeight w:val="300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Разводненная прибыль (убыток) на акцию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2910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850BEB" w:rsidRDefault="00850BEB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color w:val="191919"/>
          <w:sz w:val="25"/>
          <w:szCs w:val="25"/>
          <w:lang w:eastAsia="ru-RU"/>
        </w:rPr>
        <w:t>3. Провести оценку финансового состояния данной компании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Для оценки финансового состояния компании использованы данные баланса. В отчете рассматривается 2 периода (с 31.12.2016 г. по 31.12.2017 г.). В основе выводов – сравнение базового (31.12.2016 г.) и отчетного (31.12.2017 г.) периодов.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1. Оценка платежеспособности компании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3. Расчет ретроспективных и текущих показателей платежеспособности</w:t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682"/>
        <w:gridCol w:w="1682"/>
        <w:gridCol w:w="1581"/>
        <w:gridCol w:w="2525"/>
      </w:tblGrid>
      <w:tr w:rsidR="001D2A82" w:rsidRPr="001D2A82" w:rsidTr="001D2A82">
        <w:trPr>
          <w:tblHeader/>
        </w:trPr>
        <w:tc>
          <w:tcPr>
            <w:tcW w:w="1150" w:type="pc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Показатель </w:t>
            </w:r>
            <w:proofErr w:type="spellStart"/>
            <w:proofErr w:type="gramStart"/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платежес-пособности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31.12.2016 г. (базовый период)</w:t>
            </w:r>
          </w:p>
        </w:tc>
        <w:tc>
          <w:tcPr>
            <w:tcW w:w="7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31.12.2017 г. (отчетный период)</w:t>
            </w:r>
          </w:p>
        </w:tc>
        <w:tc>
          <w:tcPr>
            <w:tcW w:w="6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Темп изменения показателя, %</w:t>
            </w:r>
          </w:p>
        </w:tc>
        <w:tc>
          <w:tcPr>
            <w:tcW w:w="160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Нормативные значения, ед.</w:t>
            </w:r>
          </w:p>
        </w:tc>
      </w:tr>
      <w:tr w:rsidR="001D2A82" w:rsidRPr="001D2A82" w:rsidTr="008479C8">
        <w:tc>
          <w:tcPr>
            <w:tcW w:w="115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абсолютной ликвидности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ниже 0,2</w:t>
            </w:r>
          </w:p>
        </w:tc>
      </w:tr>
      <w:tr w:rsidR="001D2A82" w:rsidRPr="001D2A82" w:rsidTr="008479C8">
        <w:tc>
          <w:tcPr>
            <w:tcW w:w="115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текущей ликвидности (покрытия)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 1,5 до 2</w:t>
            </w:r>
          </w:p>
        </w:tc>
      </w:tr>
      <w:tr w:rsidR="001D2A82" w:rsidRPr="001D2A82" w:rsidTr="008479C8">
        <w:tc>
          <w:tcPr>
            <w:tcW w:w="115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 xml:space="preserve">Показатель обеспеченности </w:t>
            </w: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lastRenderedPageBreak/>
              <w:t>обязательств компании активами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менее 1</w:t>
            </w: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2. Оценка прогнозной платежеспособности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Оценка прогнозной платежеспособности компании основана на значениях коэффициентов утраты или восстановления платежеспособности.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Показатель утраты платежеспособности рассчитывается, если в пределах нормы коэффициенты: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- текущей ликвидности (2);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- обеспеченности собственными оборотными средствами (не меньше 0,1).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Индикатор восстановления платежеспособности вычисляется, если коэффициент текущей ликвидности и коэффициент покрытия оборотных средств собственными источниками не соответствуют норме.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4. Прогнозная оценка платежеспособности компании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329"/>
        <w:gridCol w:w="2329"/>
        <w:gridCol w:w="2329"/>
      </w:tblGrid>
      <w:tr w:rsidR="001D2A82" w:rsidRPr="001D2A82" w:rsidTr="001D2A82">
        <w:tc>
          <w:tcPr>
            <w:tcW w:w="100" w:type="pc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Показатель платежеспособности</w:t>
            </w:r>
          </w:p>
        </w:tc>
        <w:tc>
          <w:tcPr>
            <w:tcW w:w="10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31.12.2017 г. (отчетный период)</w:t>
            </w:r>
          </w:p>
        </w:tc>
        <w:tc>
          <w:tcPr>
            <w:tcW w:w="10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Нормативные значения, ед.</w:t>
            </w:r>
          </w:p>
        </w:tc>
        <w:tc>
          <w:tcPr>
            <w:tcW w:w="10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Сравнение с нормативом</w:t>
            </w:r>
          </w:p>
        </w:tc>
      </w:tr>
      <w:tr w:rsidR="001D2A82" w:rsidRPr="001D2A82" w:rsidTr="008479C8">
        <w:tc>
          <w:tcPr>
            <w:tcW w:w="1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текущей ликвидности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Ниже допустимого значения</w:t>
            </w:r>
          </w:p>
        </w:tc>
      </w:tr>
      <w:tr w:rsidR="001D2A82" w:rsidRPr="001D2A82" w:rsidTr="008479C8">
        <w:tc>
          <w:tcPr>
            <w:tcW w:w="1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менее 0,1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Допустимое значение</w:t>
            </w:r>
          </w:p>
        </w:tc>
      </w:tr>
      <w:tr w:rsidR="001D2A82" w:rsidRPr="001D2A82" w:rsidTr="008479C8">
        <w:tc>
          <w:tcPr>
            <w:tcW w:w="1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восстановления платежеспособности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менее 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Ниже допустимого значения</w:t>
            </w: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3. Оценка финансовой устойчивости компании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Анализ финансовой устойчивости компании характеризует сбалансированность ее источников финансирования: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- хватает ли средств для бесперебойной деятельности;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- может ли компания обслуживать полученные займы и кредиты.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5. Расчет показателей финансовой устойчивости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589"/>
        <w:gridCol w:w="1689"/>
        <w:gridCol w:w="1589"/>
        <w:gridCol w:w="2083"/>
      </w:tblGrid>
      <w:tr w:rsidR="001D2A82" w:rsidRPr="001D2A82" w:rsidTr="001D2A82">
        <w:trPr>
          <w:tblHeader/>
        </w:trPr>
        <w:tc>
          <w:tcPr>
            <w:tcW w:w="1400" w:type="pc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Показатель финансовой устойчивости</w:t>
            </w:r>
          </w:p>
        </w:tc>
        <w:tc>
          <w:tcPr>
            <w:tcW w:w="8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31.12.2016 (базовый период)</w:t>
            </w:r>
          </w:p>
        </w:tc>
        <w:tc>
          <w:tcPr>
            <w:tcW w:w="90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31.12.2017 г. (отчетный период)</w:t>
            </w:r>
          </w:p>
        </w:tc>
        <w:tc>
          <w:tcPr>
            <w:tcW w:w="8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Темп изменения показателя, %</w:t>
            </w:r>
          </w:p>
        </w:tc>
        <w:tc>
          <w:tcPr>
            <w:tcW w:w="8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Нормативные значения, ед.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автономии (финансовой зависимости)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Больше 0,5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lastRenderedPageBreak/>
              <w:t>Коэффициент отношения заемных и собственных средств (финансовый рычаг)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Меньше 1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соотношения мобильных и иммобилизованных средств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Больше 0,1 (норматив определяется для каждой компании индивидуально)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маневренности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менее 0,5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Не менее 0,1</w:t>
            </w:r>
          </w:p>
        </w:tc>
      </w:tr>
      <w:tr w:rsidR="001D2A82" w:rsidRPr="001D2A82" w:rsidTr="008479C8">
        <w:tc>
          <w:tcPr>
            <w:tcW w:w="1400" w:type="pc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Доля дебиторской задолженности в активах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От 0,3 до 0,7</w:t>
            </w: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4. Оценка рентабельности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6. Показатели рентабельности, %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700"/>
      </w:tblGrid>
      <w:tr w:rsidR="001D2A82" w:rsidRPr="001D2A82" w:rsidTr="001D2A82">
        <w:tc>
          <w:tcPr>
            <w:tcW w:w="2500" w:type="pc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Показатель рентабельности</w:t>
            </w:r>
          </w:p>
        </w:tc>
        <w:tc>
          <w:tcPr>
            <w:tcW w:w="2450" w:type="pct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31.12.2017 г. (отчетный период)</w:t>
            </w: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продаж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собственного капитала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акционерного капитала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оборотных активов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производственных фондов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всех активов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основной деятельности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Рентабельность производства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5. Оценка ликвидности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7. Анализ ликвидности баланса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650"/>
        <w:gridCol w:w="1650"/>
        <w:gridCol w:w="1553"/>
        <w:gridCol w:w="1650"/>
        <w:gridCol w:w="1650"/>
        <w:gridCol w:w="97"/>
      </w:tblGrid>
      <w:tr w:rsidR="001D2A82" w:rsidRPr="001D2A82" w:rsidTr="001D2A82">
        <w:trPr>
          <w:trHeight w:val="375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Актив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31.12.16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31.12.17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Пассив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31.12.16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1D2A82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A82" w:rsidRPr="001D2A82" w:rsidTr="008479C8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before="75" w:after="75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</w:p>
        </w:tc>
      </w:tr>
      <w:tr w:rsidR="001D2A82" w:rsidRPr="001D2A82" w:rsidTr="008479C8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before="75" w:after="75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</w:p>
        </w:tc>
      </w:tr>
      <w:tr w:rsidR="001D2A82" w:rsidRPr="001D2A82" w:rsidTr="008479C8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before="75" w:after="75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</w:p>
        </w:tc>
      </w:tr>
      <w:tr w:rsidR="001D2A82" w:rsidRPr="001D2A82" w:rsidTr="008479C8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А4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П4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before="75" w:after="75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</w:p>
        </w:tc>
      </w:tr>
      <w:tr w:rsidR="001D2A82" w:rsidRPr="001D2A82" w:rsidTr="008479C8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Баланс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Баланс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19191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2A82" w:rsidRPr="001D2A82" w:rsidRDefault="001D2A82" w:rsidP="001D2A82">
            <w:pPr>
              <w:spacing w:before="75" w:after="75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8. Коэффициенты ликвидности</w:t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2221"/>
        <w:gridCol w:w="2316"/>
        <w:gridCol w:w="1930"/>
      </w:tblGrid>
      <w:tr w:rsidR="001D2A82" w:rsidRPr="001D2A82" w:rsidTr="001D2A82">
        <w:trPr>
          <w:trHeight w:val="300"/>
          <w:tblHeader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31.12.16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 31.12.17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Норматив</w:t>
            </w:r>
          </w:p>
        </w:tc>
      </w:tr>
      <w:tr w:rsidR="001D2A82" w:rsidRPr="001D2A82" w:rsidTr="008479C8">
        <w:trPr>
          <w:trHeight w:val="300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текущей ликвидности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1-2(3)</w:t>
            </w:r>
          </w:p>
        </w:tc>
      </w:tr>
      <w:tr w:rsidR="001D2A82" w:rsidRPr="001D2A82" w:rsidTr="008479C8">
        <w:trPr>
          <w:trHeight w:val="300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срочной ликвидности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val="en-US" w:eastAsia="ru-RU"/>
              </w:rPr>
              <w:t>&gt;1</w:t>
            </w:r>
          </w:p>
        </w:tc>
      </w:tr>
      <w:tr w:rsidR="001D2A82" w:rsidRPr="001D2A82" w:rsidTr="008479C8">
        <w:trPr>
          <w:trHeight w:val="300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абсолютной ликвидности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0,2 — 0,25</w:t>
            </w:r>
          </w:p>
        </w:tc>
      </w:tr>
      <w:tr w:rsidR="001D2A82" w:rsidRPr="001D2A82" w:rsidTr="008479C8">
        <w:trPr>
          <w:trHeight w:val="300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Чистый оборотный капитал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06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Отношение чистого оборотного капитала к активам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343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Доля чистого оборотного капитала в выручке, %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8479C8" w:rsidRDefault="008479C8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5"/>
          <w:szCs w:val="25"/>
          <w:lang w:eastAsia="ru-RU"/>
        </w:rPr>
      </w:pP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b/>
          <w:bCs/>
          <w:i/>
          <w:iCs/>
          <w:color w:val="191919"/>
          <w:sz w:val="25"/>
          <w:szCs w:val="25"/>
          <w:lang w:eastAsia="ru-RU"/>
        </w:rPr>
        <w:t>6. Оценка деловой активности</w:t>
      </w:r>
    </w:p>
    <w:p w:rsidR="001D2A82" w:rsidRPr="001D2A82" w:rsidRDefault="001D2A82" w:rsidP="001D2A82">
      <w:pPr>
        <w:shd w:val="clear" w:color="auto" w:fill="FFFFFF"/>
        <w:spacing w:after="0" w:line="273" w:lineRule="atLeast"/>
        <w:jc w:val="lef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D2A82">
        <w:rPr>
          <w:rFonts w:ascii="Arial" w:eastAsia="Times New Roman" w:hAnsi="Arial" w:cs="Arial"/>
          <w:color w:val="191919"/>
          <w:sz w:val="25"/>
          <w:szCs w:val="25"/>
          <w:lang w:eastAsia="ru-RU"/>
        </w:rPr>
        <w:t>Таблица 9. Коэффициенты деловой активности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515"/>
      </w:tblGrid>
      <w:tr w:rsidR="001D2A82" w:rsidRPr="001D2A82" w:rsidTr="001D2A82">
        <w:trPr>
          <w:trHeight w:val="300"/>
        </w:trPr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191919"/>
                <w:sz w:val="25"/>
                <w:szCs w:val="25"/>
                <w:lang w:eastAsia="ru-RU"/>
              </w:rPr>
              <w:t>31.12.2017 г. (отчетный период)</w:t>
            </w:r>
          </w:p>
        </w:tc>
      </w:tr>
      <w:tr w:rsidR="001D2A82" w:rsidRPr="001D2A82" w:rsidTr="008479C8">
        <w:trPr>
          <w:trHeight w:val="30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общей оборачиваемости активов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оборачиваемости собственного капитала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оборачиваемости заемного капитала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оборачиваемости чистого оборотного капитала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Коэффициент оборачиваемости материально-производственных запасов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оборачиваемости дебиторской задолженности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1D2A82" w:rsidRPr="001D2A82" w:rsidTr="008479C8">
        <w:trPr>
          <w:trHeight w:val="510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82" w:rsidRPr="001D2A82" w:rsidRDefault="001D2A82" w:rsidP="001D2A82">
            <w:pPr>
              <w:spacing w:after="0" w:line="273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D2A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Коэффициент оборачиваемости кредиторской задолженности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2" w:rsidRPr="001D2A82" w:rsidRDefault="001D2A82" w:rsidP="001D2A82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850BEB" w:rsidRDefault="00850BEB"/>
    <w:sectPr w:rsidR="0085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14"/>
    <w:rsid w:val="000A0A6D"/>
    <w:rsid w:val="001A4EF8"/>
    <w:rsid w:val="001D2A82"/>
    <w:rsid w:val="008479C8"/>
    <w:rsid w:val="00850BEB"/>
    <w:rsid w:val="00AB2AB3"/>
    <w:rsid w:val="00CA1E14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A322-D6DF-4978-AC41-51700AC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42</dc:creator>
  <cp:keywords/>
  <dc:description/>
  <cp:lastModifiedBy>Кабинет 42</cp:lastModifiedBy>
  <cp:revision>4</cp:revision>
  <cp:lastPrinted>2020-03-11T12:13:00Z</cp:lastPrinted>
  <dcterms:created xsi:type="dcterms:W3CDTF">2020-03-10T15:13:00Z</dcterms:created>
  <dcterms:modified xsi:type="dcterms:W3CDTF">2020-03-11T13:09:00Z</dcterms:modified>
</cp:coreProperties>
</file>