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12" w:rsidRDefault="00171112" w:rsidP="00171112">
      <w:pPr>
        <w:pStyle w:val="a3"/>
        <w:spacing w:before="0" w:beforeAutospacing="0" w:after="0" w:afterAutospacing="0"/>
        <w:ind w:firstLine="709"/>
        <w:jc w:val="both"/>
        <w:outlineLvl w:val="1"/>
        <w:rPr>
          <w:b/>
          <w:bCs/>
          <w:kern w:val="36"/>
        </w:rPr>
      </w:pPr>
      <w:bookmarkStart w:id="0" w:name="metkadoc10"/>
      <w:r>
        <w:rPr>
          <w:b/>
          <w:bCs/>
          <w:kern w:val="36"/>
        </w:rPr>
        <w:t>28.05</w:t>
      </w:r>
    </w:p>
    <w:p w:rsidR="00171112" w:rsidRDefault="00171112" w:rsidP="00171112">
      <w:pPr>
        <w:pStyle w:val="a3"/>
        <w:spacing w:before="0" w:beforeAutospacing="0" w:after="0" w:afterAutospacing="0"/>
        <w:ind w:firstLine="709"/>
        <w:jc w:val="both"/>
        <w:outlineLvl w:val="1"/>
        <w:rPr>
          <w:b/>
          <w:bCs/>
          <w:kern w:val="36"/>
        </w:rPr>
      </w:pPr>
      <w:r>
        <w:rPr>
          <w:b/>
          <w:bCs/>
          <w:kern w:val="36"/>
        </w:rPr>
        <w:t>ЗАДАНИЕ: СОСТАВТЕ ПЛАН НИЖЕ ПРИВЕДЕННОГО ТЕКСТА И ЗАПИШИТЕ В ТЕТРАДЬ ЛЕКЦИЮ С ТЕМОЙ И ПЛАНОМ</w:t>
      </w:r>
    </w:p>
    <w:p w:rsid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>
        <w:t xml:space="preserve"> 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Под субъектами маркетинга понимаются производители и предприятия обслуживания, оптовые и различные торговые организации, специалисты по маркетингу, а также различные потребители.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 xml:space="preserve">Каждые из них имеют свои </w:t>
      </w:r>
      <w:r w:rsidRPr="00171112">
        <w:rPr>
          <w:b/>
          <w:bCs/>
        </w:rPr>
        <w:t>основные функции</w:t>
      </w:r>
      <w:r w:rsidRPr="00171112">
        <w:t>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1. Производитель или обслуживающие предприятия – фирмы, выпускающие товары или оказывающие услуги.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2. Оптовые организации – фирмы, приобретающие продукцию для перепродажи ее в розничной торговле.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3. Различные организации осуществляют продажу товаров конечным потребителям.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4. Специалисты по маркетингу выполняют определенные маркетинговые функции.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5. Потребитель приобретает продукцию для своего личного потребления.</w:t>
      </w:r>
    </w:p>
    <w:p w:rsidR="00171112" w:rsidRPr="004F371D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Важно отметить, что обычно один субъект не может взять на себя выполнение всех маркетинговых функций вследствие того, что не обладает достаточными финансовыми ресурсами; часто не производит соответствующей продукции; не имеет желания осуществлять маркетинговую деятельность; не позволяют размеры и многое другое.</w:t>
      </w:r>
    </w:p>
    <w:p w:rsidR="00171112" w:rsidRPr="004F371D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4F371D">
        <w:rPr>
          <w:bCs/>
        </w:rPr>
        <w:t>Под объектом маркетинга имеют в виду основные категории и факторы рынка: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1. Товар (услуга), т. е. все то, что может удовлетворить потребность или нужду и предлагается рынку с целью приобретения, потребления или использования;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2. Спрос;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3. Предложение;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4. Рынок;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5. Сбыт;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6. Потребитель;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7. Продавец;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8. Сделка;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9. Нужда, потребность.</w:t>
      </w:r>
    </w:p>
    <w:p w:rsidR="00171112" w:rsidRPr="004F371D" w:rsidRDefault="004F371D" w:rsidP="00171112">
      <w:pPr>
        <w:pStyle w:val="a3"/>
        <w:spacing w:before="0" w:beforeAutospacing="0" w:after="0" w:afterAutospacing="0"/>
        <w:ind w:firstLine="709"/>
        <w:jc w:val="both"/>
        <w:outlineLvl w:val="1"/>
        <w:rPr>
          <w:bCs/>
          <w:kern w:val="36"/>
        </w:rPr>
      </w:pPr>
      <w:bookmarkStart w:id="1" w:name="metkadoc11"/>
      <w:r w:rsidRPr="004F371D">
        <w:rPr>
          <w:bCs/>
          <w:kern w:val="36"/>
        </w:rPr>
        <w:t>Существуют следующие основные в</w:t>
      </w:r>
      <w:r w:rsidR="00171112" w:rsidRPr="004F371D">
        <w:rPr>
          <w:bCs/>
          <w:kern w:val="36"/>
        </w:rPr>
        <w:t>иды маркетинга</w:t>
      </w:r>
    </w:p>
    <w:bookmarkEnd w:id="1"/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4F371D">
        <w:rPr>
          <w:bCs/>
        </w:rPr>
        <w:t>1. Конверсионный.</w:t>
      </w:r>
      <w:r w:rsidRPr="00171112">
        <w:rPr>
          <w:b/>
          <w:bCs/>
        </w:rPr>
        <w:t xml:space="preserve"> </w:t>
      </w:r>
      <w:r w:rsidRPr="00171112">
        <w:t>Данный вид связан с негативным спросом. Негативный спрос – это такая ситуация, когда на рынке все или многие потребители отвергают какой-то конкретный вид товара (услуги). Например, вегетарианцы проявляют негативный спрос на продукты животного происхождения и т. д.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Основной задачей данного вида маркетинга является разработка конкретного плана, способствующего зарождению спроса на такие товары, с возможной перспективой развития.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4F371D">
        <w:rPr>
          <w:bCs/>
        </w:rPr>
        <w:t>2. Стимулирующий</w:t>
      </w:r>
      <w:r w:rsidRPr="004F371D">
        <w:t>.</w:t>
      </w:r>
      <w:r w:rsidR="004F371D">
        <w:t xml:space="preserve"> </w:t>
      </w:r>
      <w:r w:rsidRPr="00171112">
        <w:t>Этот вид связан с безразличием потребителей к определенным товарам. Безразличие отсутствия спроса бывает, во-первых, когда товар теряет свою ценность в глазах покупателей; во-вторых, товары не имеют ценность на данном рынке; в-третьих, когда рынок не готов к появлению этого товара. Основной задачей маркетинга является стимулирование спроса посредством определенных методов.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4F371D">
        <w:rPr>
          <w:bCs/>
        </w:rPr>
        <w:t>3. Развивающий,</w:t>
      </w:r>
      <w:r w:rsidR="004F371D">
        <w:t xml:space="preserve"> </w:t>
      </w:r>
      <w:r w:rsidRPr="00171112">
        <w:t>связан с начавшимся формированием спроса на товары.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171112">
        <w:t>Главная задача – выявить потенциальный спрос и создать соответствующий товар.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4F371D">
        <w:rPr>
          <w:bCs/>
        </w:rPr>
        <w:t>4. Ремаркетинг</w:t>
      </w:r>
      <w:r w:rsidRPr="00171112">
        <w:rPr>
          <w:b/>
          <w:bCs/>
        </w:rPr>
        <w:t xml:space="preserve"> </w:t>
      </w:r>
      <w:r w:rsidRPr="00171112">
        <w:t>– это изыскание новых путей маркетинга с целью создать новый жизненный цикл товара, на который упал спрос.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4F371D">
        <w:rPr>
          <w:bCs/>
        </w:rPr>
        <w:t>5. Синхромаркетинг</w:t>
      </w:r>
      <w:r w:rsidRPr="00171112">
        <w:rPr>
          <w:b/>
          <w:bCs/>
        </w:rPr>
        <w:t xml:space="preserve"> </w:t>
      </w:r>
      <w:r w:rsidRPr="00171112">
        <w:t>предназначен для изменения структуры спроса. Так, например, в отношении театров, которые в будние дни посещают мало, зато по выходным переполнены. Чтобы решить данную проблему, синхронный маркетинг может предложить либо рекламировать те спектакли, которые идут по будням, либо повысить цену входного билета в выходные дни.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4F371D">
        <w:rPr>
          <w:bCs/>
        </w:rPr>
        <w:t>6. Поддерживающий</w:t>
      </w:r>
      <w:r w:rsidRPr="00171112">
        <w:rPr>
          <w:b/>
          <w:bCs/>
        </w:rPr>
        <w:t xml:space="preserve"> </w:t>
      </w:r>
      <w:r w:rsidRPr="00171112">
        <w:t>– это маркетинг, ориентированный на поддержание имеющегося полного спроса путем сохранения необходимого объема продаж, стимулирования сбытовой деятельности, а также контроля за издержками.</w:t>
      </w: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4F371D">
        <w:rPr>
          <w:bCs/>
        </w:rPr>
        <w:t>7. Демаркетинг</w:t>
      </w:r>
      <w:r w:rsidRPr="00171112">
        <w:rPr>
          <w:b/>
          <w:bCs/>
        </w:rPr>
        <w:t xml:space="preserve"> </w:t>
      </w:r>
      <w:r w:rsidRPr="00171112">
        <w:t>– это маркетинг, который решает проблему чрезмерного спроса с помощью повышения цены на товар, прекращения стимулирования продаж и т. д.</w:t>
      </w:r>
    </w:p>
    <w:p w:rsidR="00171112" w:rsidRDefault="00171112" w:rsidP="00171112">
      <w:pPr>
        <w:pStyle w:val="a3"/>
        <w:spacing w:before="0" w:beforeAutospacing="0" w:after="0" w:afterAutospacing="0"/>
        <w:ind w:firstLine="709"/>
        <w:jc w:val="both"/>
      </w:pPr>
      <w:r w:rsidRPr="004F371D">
        <w:rPr>
          <w:bCs/>
        </w:rPr>
        <w:lastRenderedPageBreak/>
        <w:t>8. Противодействующий</w:t>
      </w:r>
      <w:r w:rsidRPr="00171112">
        <w:rPr>
          <w:b/>
          <w:bCs/>
        </w:rPr>
        <w:t xml:space="preserve"> </w:t>
      </w:r>
      <w:r w:rsidRPr="00171112">
        <w:t>призван ликвидировать или снижать спрос на товары, которые вредят общественному благосостоянию (алкогольные напитки, табачные изделия).</w:t>
      </w:r>
    </w:p>
    <w:p w:rsidR="004F371D" w:rsidRPr="00171112" w:rsidRDefault="004F371D" w:rsidP="00171112">
      <w:pPr>
        <w:pStyle w:val="a3"/>
        <w:spacing w:before="0" w:beforeAutospacing="0" w:after="0" w:afterAutospacing="0"/>
        <w:ind w:firstLine="709"/>
        <w:jc w:val="both"/>
      </w:pPr>
    </w:p>
    <w:p w:rsidR="00171112" w:rsidRDefault="004F371D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30.05</w:t>
      </w:r>
    </w:p>
    <w:p w:rsidR="004F371D" w:rsidRPr="00171112" w:rsidRDefault="004F371D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ЗАДАНИЕ: ОЗНАКОМИТЬСЯ С ЛЕКЦИЕЙ, НАПИСАТЬ ВЫВОДЫ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товарной политики в маркетинг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товара и его классификация.</w:t>
      </w:r>
    </w:p>
    <w:p w:rsidR="00171112" w:rsidRPr="00171112" w:rsidRDefault="00171112" w:rsidP="001711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Товарная марка.</w:t>
      </w:r>
    </w:p>
    <w:p w:rsidR="00171112" w:rsidRPr="00171112" w:rsidRDefault="00171112" w:rsidP="001711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Упаковка.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все предназначенное для продажи, все, то, что может быть предложено для удовлетворения человеческих потребителей. В качестве товара может выступать что угодно: материальные продукты, услуги, идеи. В зависимости от товара должны применяться различные приемы продаж. 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 классифицируются по следующим признакам: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длительности пользования все товары, можно разделить на: 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товары, которые не потребляются немедленно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товары разового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потребления, они могут быть потреблены за один раз (продукты питания, услуги, моющие средства).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Особенностью данных товаров являются: они имеют стабильный рост; с ними значительно меньше проблем, связанных с насыщением рынка, товары этого класса меньше страдают в период рецессии и т.д.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зависимости от потребителей товары можно подразделить на: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товары, предназначенные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продажи населению с целью личного, </w:t>
      </w:r>
      <w:r w:rsidR="004F371D"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семейного использования,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связанного с предпринимательской деятельностью. 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свою очередь эти товары, разделяются на: 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1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товары повседневного спроса</w:t>
      </w: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товары, которые мы покупаем без раздумий и сомнений: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товары предварительного выбора</w:t>
      </w:r>
      <w:r w:rsidRPr="00171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те товары, которые потребитель выбирает в процессе покупки;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товары особого спроса</w:t>
      </w: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товары уникальные по своим характеристикам, за которые покупатель готов платить дополнительные деньги;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1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товары пассивного спроса</w:t>
      </w: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товары, о которых потребитель не знает или знает, но не задумывается об их покупке;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 товары производственного назначения</w:t>
      </w: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товары, предназначенные юридическим лицам и индивидуальным предпринимателям с целью их использования в хозяйственной деятельности. 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Товары по спросу классифицируются на: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1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низшие по спросу</w:t>
      </w: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товары, спрос на которые растет с падением доходов населения;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711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нормальные по спросу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товары спрос на которые не меняется с падением доходов населения.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маркой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(брендом), товарным знаком понимают имя, термин, знак, символ, рисунок или их сочетание, используемые для отличия товаров или услуг одного производителя или продавца от другого. Слово «бренд» происходит от латинского слова “</w:t>
      </w:r>
      <w:proofErr w:type="spellStart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brend</w:t>
      </w:r>
      <w:proofErr w:type="spellEnd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гореть, сжечь, в середине века - клеймо ремесленника. 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торговые марки изготовителей и частные марки: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Частные марки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марки предпринимателей розничной торговли или оптового продавца </w:t>
      </w:r>
      <w:proofErr w:type="gramStart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( а</w:t>
      </w:r>
      <w:proofErr w:type="gramEnd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изготовителя). В последнее время объем продаж товаров под частными марками вырос, и они приносят даже больше прибыли, чем торговые марки производителей.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Марочное название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часть марки, которую можно произнести. Например, пиво «Дон», масло «Золотая семечка», «</w:t>
      </w:r>
      <w:proofErr w:type="spellStart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Мерседесс</w:t>
      </w:r>
      <w:proofErr w:type="spellEnd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«Донинвест», «Кодак» и т.д. марочное название имеет чрезвычайно ввозное значение для продаж. Есть такая пословица «Как вы лодку назовете, так она и поплывет». Это в полной мере относится и к названию товара. Перед тем, как дать название организации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обычно тщательно выбирают его. Особенно много таких «проколов», совершают отечественные производители. Так, верхом неуклюжести выглядит название самолета «</w:t>
      </w:r>
      <w:proofErr w:type="spellStart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proofErr w:type="spellEnd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- 200», как можно в стране, где так много говорит о самолетах дать такое название любимому детищу? Большинство покупателей и не найдут здесь никакой ассоциации. С точки зрения маркетолога, продажа такого товара создаст трудности.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марочных названиях, название стран надо осмотрительно. Дело в том, что, по Российскому законодательству, организация, использующая в марочном названии слова «Россия», должна платить небольшой налог (0.5% от прибыли). Так делала, например, алмазодобывающая компания «</w:t>
      </w:r>
      <w:proofErr w:type="spellStart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Алрос</w:t>
      </w:r>
      <w:proofErr w:type="spellEnd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а налоговым органом заявила, что в названии нет слова «Россия». В этом нет ничего удивительного. 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Марочный, товарный знак, эмблема - это часть марки, которую невозможно произнести, закон России «О товарных знаках», знаках обслуживания и наименованиях мест происхождения товаров определяет </w:t>
      </w: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товарный знак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обозначения, способные отличать соответственно товары и услуги одних юридических или физических лиц от других. Это может быть символ, изображение, отличительная окраска или специфическое шрифтовое оформление. Примером может служить эмблема Газпрома, Сбербанка. АЗЛК или киностудии </w:t>
      </w:r>
      <w:proofErr w:type="gramStart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Метро</w:t>
      </w:r>
      <w:proofErr w:type="gramEnd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Голвин</w:t>
      </w:r>
      <w:proofErr w:type="spellEnd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Майер». Достаточно, например, на галстук приклеить, пришить эмблему «Ив Сен - Лоран», как его цена возрастает в десять раз. Поскольку незаконная выгода всегда превышает законную, очень многие пользуются маркой незаконно. 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не заметить, что термин «марочное название», «марочный знак», имеют для русского уха особое, часто неоправданное значение.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Товарный знак и право на его использование охраняется законом. Он может быть зарегистрирован на имя юридического лица, а также физического лица, осуществляющего предпринимательскую деятельность. При этом не дополняется регистрация товарных знаков, состоящих только из обозначений: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обладающих различной способностью;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представляющих собой государственные гербы, флаги, эмблемы;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официальные названия государств, эмблемы, сокращенные и полные наименования международных организаций;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официальные контрольные, галантные и пробирные клейма, печати, награды и др. знаки отпущения или сходных с ними до степени смещения, какие обозначения могут быть включены как неохраняемые элементы в товарный знак, если на это имеется согласие соответственного компетентного органа или их владельца;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вошедших во всеобщее употребление, как обозначения товаров определенного вида;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являются общепринятыми символами и терминами;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указанных на вид, количество, свойства, название, ценность товаров, а также на место и время их производства или сбыта.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Марочное название размещается на этикетке, на которой дополнительно размещается информация. На основании закона РФ «О защите прав потребителей» </w:t>
      </w:r>
      <w:proofErr w:type="gramStart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( статья</w:t>
      </w:r>
      <w:proofErr w:type="gramEnd"/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9).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Торговый знак обладает несомненными достоинствами, основные из которых следующее: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он восстанавливает у потребителей лояльность к конкретному товару и всей продукций организаций, позволяет прочно владеть большой долей рынка;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большинство торговых знаков позволяет получать премию к цене товара, которая намного превосходит затраты на качественное сырье, производство и маркетинг;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товарные знаки облегчают выпуск товара на рынок, и стимулирует интерес к ним потребителей;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товарные марки облегчают создание новых рыночных сегментов;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товарные знаки позволяют продлевать стадию зрелости и жизненного цикла.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Упаковка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контейнер, вместилище или оболочка для товара. 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выполняет такие важные маркетинговые функции, как привлечение внимания потребителей, идентификация товара, реклама продукции, информация для потребителя.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Контейнер или упаковка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разные варианты упаковки. </w:t>
      </w: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Вместилище товара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внутренняя упаковка. Коробочка или салфетка, в которую упакован каждый флакон, </w:t>
      </w:r>
      <w:r w:rsidRPr="001711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является внешней упаковкой. </w:t>
      </w: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Упаковка - это одно из эффективных орудий маркетинга. Появилась она в глубокой древности и сразу стала новым классом продукций. 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111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Вид упаковки дает простор для новаторства, фантазии. Некоторые параметры упаковки и маркировки могут быть законно закреплены. Упаковка позволяет обеспечить сохранение качества и безопасность при хранении, перевозках, и реализации товара. На этикетках или ярлыках, либо листках- вкладышах упакованных пищевых продуктов можно найти полную информацию о продукте, правилах его потребления, сроке годности и. т.д. </w:t>
      </w:r>
    </w:p>
    <w:p w:rsid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Жизненный цикл и этапы разработки товара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71D" w:rsidRPr="004F371D" w:rsidRDefault="004F371D" w:rsidP="004F37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Жизненный цикл товара.</w:t>
      </w:r>
    </w:p>
    <w:p w:rsidR="004F371D" w:rsidRPr="004F371D" w:rsidRDefault="004F371D" w:rsidP="004F37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разработки нового товара.</w:t>
      </w:r>
    </w:p>
    <w:p w:rsidR="004F371D" w:rsidRPr="004F371D" w:rsidRDefault="004F371D" w:rsidP="004F37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товарной политики.</w:t>
      </w:r>
    </w:p>
    <w:p w:rsidR="004F371D" w:rsidRPr="004F371D" w:rsidRDefault="004F371D" w:rsidP="004F371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Пробный маркетинг.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теории жизненного цикла товара, за время существования любой товар проходит жизненный цикл из четырех этапов: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 введения на рынок;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 роста;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 зрелости;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этап упадка.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эффективным и современным, чем теория жизненного цикла, является способ анализа текущей позиции товара и называется - </w:t>
      </w: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бостонской матрицей. </w:t>
      </w: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не только отражает важность обладания долей рынка, но и учитывает стремление организаций иметь </w:t>
      </w:r>
      <w:proofErr w:type="gramStart"/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proofErr w:type="gramEnd"/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поддерживали бы развитие друг- друга. 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Доля рынка.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Меньшая 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дойной коровой</w:t>
      </w: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понимается товар, обладающий большой долей рынка и уже не обладающий ростом. Организации используют такие товары для аккумулирования средств необходимых при разработке новых товаров.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Товар, обладающий малой долей рынка и отличающийся незначительной долей роста называется - </w:t>
      </w: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собакой. </w:t>
      </w: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Рекомендуется сокращать выпуск товаров, с тем, чтобы перераспределить расходуемые на него время и ресурсы, в пользу более прибыльных. 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Поскольку рынок не только растет, но и может уменьшаться существуют дополнительные позиции. 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Боевые лошади - </w:t>
      </w: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приносящие небольшие денежные средства, и </w:t>
      </w: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птицы </w:t>
      </w:r>
      <w:proofErr w:type="spellStart"/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Додо</w:t>
      </w:r>
      <w:proofErr w:type="spellEnd"/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приносящие организации убытки. 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Существование жизненного цикла товара означает, что перед любой организацией встают две крупные проблемы: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Во-первых, она должна своевременно изыскивать новые товары для замены находящихся в стадии упадка.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Во-вторых, организация должна уметь эффективно работать с ныне существующими товарами, на каждом из этапов жизненного цикла.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Фирма может получить новинки двумя способами: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путем приобретения со стороны, т.е. купить целиком какой-то бизнес патент или лицензию на производство чужого товара;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благодаря собственным усилиям, т.е. создав у себя отдел исследований и разработок.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Новый товар должен заметно отличаться от уже выпускаемых изделий, в противном случае он будет мешать, сбыту уже существующих такое явление будет называться - </w:t>
      </w: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каннибализмом товара.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Новый или усовершенствованный товар часто предлагается на строго ограниченных территориях в целях выяснения реального потенциала сбыта, такая стратегия называется - </w:t>
      </w: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пробным маркетингом. 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Пробный маркетинг </w:t>
      </w: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</w:t>
      </w:r>
      <w:proofErr w:type="gramStart"/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маркетинга</w:t>
      </w:r>
      <w:proofErr w:type="gramEnd"/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направленный на проверку плана маркетинга в реальных рыночных условиях.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Плюсы пробного маркетинга: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более точного прогнозирования сбыта или объемов производства;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проверить и сделать соответствующие выводы до выхода на более широкий рынок.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Минусы пробного маркетинга: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позволяет конкурентам заблаговременно узнавать о новом товаре и подготовить ответные действия;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руководство и торговый персонал концентрирует усилия на небольшой территории, в результате чего изменения показателей сбыта могут служить радужной перспективой.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Слово «ассортимент» </w:t>
      </w: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означает состав и соотношение различных видов и сортов товаров в торговом учреждений или изделий на производственном предприятии. 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Номенклатура слово латинское и буквально означает «роспись имен». 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русском языке оно имеет два значения: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1.перечень названий производимой продукции;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круг должностных лиц, назначение которым относиться к компетенции выше стоящих.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товарным ассортиментом</w:t>
      </w: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 группу товаров, тесно связанных между собой в силу одинаковости и их функционального назначения. 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Товарная номенклатура </w:t>
      </w: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совокупность </w:t>
      </w:r>
      <w:bookmarkStart w:id="2" w:name="_GoBack"/>
      <w:bookmarkEnd w:id="2"/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ассортиментных групп, предлагаемых организацией. Расширение товарной номенклатуры принято называть - </w:t>
      </w: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диверсификацией. </w:t>
      </w: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позволяет уменьшить степень предпринимательского риска, путем ликвидации зависимости под единством вида.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Коммерческое производство товаров.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Касаясь коммерческого производства, полезно провести гребешковый анализ являющийся, простым методом сравнения покупательских критерий, и оценки потребителями достоинств товаров разных потребителей. В любой организации интересно знать, какими критериями руководствуется потребитель, выбирая компанию производителя, и как они оценивают различные организации по каждому из этих критериев. 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Проблема сокращений сроков в разработке товаров.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Впервые, важное влияние фактора времени разработки товара на организацию показала - </w:t>
      </w:r>
      <w:r w:rsidRPr="004F37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бостонская консультативная группа</w:t>
      </w: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371D" w:rsidRPr="004F371D" w:rsidRDefault="004F371D" w:rsidP="004F37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выхода на рынок нового товара, должно быть сопоставимым с аналогичными показателями у конкурентов. Джонс 00</w:t>
      </w:r>
      <w:proofErr w:type="gramStart"/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371D">
        <w:rPr>
          <w:rFonts w:ascii="Times New Roman" w:eastAsia="Times New Roman" w:hAnsi="Times New Roman" w:cs="Times New Roman"/>
          <w:sz w:val="24"/>
          <w:szCs w:val="24"/>
          <w:lang w:eastAsia="ru-RU"/>
        </w:rPr>
        <w:t>5 до 0.5 которая гласит для большинства товаров. Только от 0.5% до 5% времени является производительным, увеличивающим его ценность, т.е. более 95% времени, которая затрачивается на разработку нового товара, теряется зря. Если удастся устранить потери, то время выхода товара на рынок может быть сокращено от 20 до 200%.</w:t>
      </w: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112" w:rsidRPr="00171112" w:rsidRDefault="00171112" w:rsidP="00171112">
      <w:pPr>
        <w:pStyle w:val="a3"/>
        <w:spacing w:before="0" w:beforeAutospacing="0" w:after="0" w:afterAutospacing="0"/>
        <w:ind w:firstLine="709"/>
        <w:jc w:val="both"/>
        <w:outlineLvl w:val="1"/>
        <w:rPr>
          <w:b/>
          <w:bCs/>
          <w:kern w:val="36"/>
        </w:rPr>
      </w:pPr>
    </w:p>
    <w:bookmarkEnd w:id="0"/>
    <w:p w:rsidR="005812B7" w:rsidRPr="00171112" w:rsidRDefault="005812B7" w:rsidP="0017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812B7" w:rsidRPr="00171112" w:rsidSect="001711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B21D1"/>
    <w:multiLevelType w:val="multilevel"/>
    <w:tmpl w:val="02CC9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72C3"/>
    <w:multiLevelType w:val="multilevel"/>
    <w:tmpl w:val="0B088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72"/>
    <w:rsid w:val="00171112"/>
    <w:rsid w:val="004F371D"/>
    <w:rsid w:val="005812B7"/>
    <w:rsid w:val="0091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FF298"/>
  <w15:chartTrackingRefBased/>
  <w15:docId w15:val="{B879E5C5-C5C3-4CB9-917C-3D4131231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2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2306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zhanna_shkurochernous@mail.ru</dc:creator>
  <cp:keywords/>
  <dc:description/>
  <cp:lastModifiedBy>zhanna_shkurochernous@mail.ru</cp:lastModifiedBy>
  <cp:revision>3</cp:revision>
  <dcterms:created xsi:type="dcterms:W3CDTF">2020-05-23T05:24:00Z</dcterms:created>
  <dcterms:modified xsi:type="dcterms:W3CDTF">2020-05-23T05:40:00Z</dcterms:modified>
</cp:coreProperties>
</file>